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F44" w:rsidRPr="00EC2F50" w:rsidRDefault="00687F44" w:rsidP="00EC2F50">
      <w:pPr>
        <w:pStyle w:val="NoSpacing"/>
        <w:jc w:val="both"/>
        <w:rPr>
          <w:rFonts w:eastAsia="Times New Roman" w:cs="Times New Roman"/>
          <w:lang w:val="sr-Cyrl-CS"/>
        </w:rPr>
      </w:pPr>
      <w:r w:rsidRPr="00EC2F50">
        <w:rPr>
          <w:rFonts w:eastAsia="Times New Roman" w:cs="Times New Roman"/>
          <w:lang w:val="sr-Cyrl-CS"/>
        </w:rPr>
        <w:t>РЕПУБЛИКА СРБИЈА</w:t>
      </w:r>
    </w:p>
    <w:p w:rsidR="00687F44" w:rsidRPr="00EC2F50" w:rsidRDefault="00687F44" w:rsidP="00EC2F50">
      <w:pPr>
        <w:pStyle w:val="NoSpacing"/>
        <w:jc w:val="both"/>
        <w:rPr>
          <w:rFonts w:eastAsia="Times New Roman" w:cs="Times New Roman"/>
          <w:lang w:val="sr-Cyrl-CS"/>
        </w:rPr>
      </w:pPr>
      <w:r w:rsidRPr="00EC2F50">
        <w:rPr>
          <w:rFonts w:eastAsia="Times New Roman" w:cs="Times New Roman"/>
          <w:lang w:val="sr-Cyrl-CS"/>
        </w:rPr>
        <w:t>НАРОДНА СКУПШТИНА</w:t>
      </w:r>
    </w:p>
    <w:p w:rsidR="00687F44" w:rsidRPr="00EC2F50" w:rsidRDefault="00687F44" w:rsidP="00EC2F50">
      <w:pPr>
        <w:pStyle w:val="NoSpacing"/>
        <w:jc w:val="both"/>
        <w:rPr>
          <w:rFonts w:eastAsia="Times New Roman" w:cs="Times New Roman"/>
          <w:lang w:val="sr-Cyrl-RS"/>
        </w:rPr>
      </w:pPr>
      <w:r w:rsidRPr="00EC2F50">
        <w:rPr>
          <w:rFonts w:eastAsia="Times New Roman" w:cs="Times New Roman"/>
          <w:lang w:val="sr-Cyrl-CS"/>
        </w:rPr>
        <w:t xml:space="preserve">Одбор за </w:t>
      </w:r>
      <w:r w:rsidRPr="00EC2F50">
        <w:rPr>
          <w:rFonts w:eastAsia="Times New Roman" w:cs="Times New Roman"/>
          <w:lang w:val="sr-Cyrl-RS"/>
        </w:rPr>
        <w:t xml:space="preserve">људска и мањинска права и </w:t>
      </w:r>
    </w:p>
    <w:p w:rsidR="00687F44" w:rsidRPr="00EC2F50" w:rsidRDefault="00687F44" w:rsidP="00EC2F50">
      <w:pPr>
        <w:pStyle w:val="NoSpacing"/>
        <w:jc w:val="both"/>
        <w:rPr>
          <w:rFonts w:eastAsia="Times New Roman" w:cs="Times New Roman"/>
          <w:lang w:val="sr-Cyrl-CS"/>
        </w:rPr>
      </w:pPr>
      <w:r w:rsidRPr="00EC2F50">
        <w:rPr>
          <w:rFonts w:eastAsia="Times New Roman" w:cs="Times New Roman"/>
          <w:lang w:val="sr-Cyrl-CS"/>
        </w:rPr>
        <w:t>равноправност полова</w:t>
      </w:r>
    </w:p>
    <w:p w:rsidR="00687F44" w:rsidRPr="00EC2F50" w:rsidRDefault="00687F44" w:rsidP="00EC2F50">
      <w:pPr>
        <w:pStyle w:val="NoSpacing"/>
        <w:jc w:val="both"/>
        <w:rPr>
          <w:rFonts w:eastAsia="Times New Roman" w:cs="Times New Roman"/>
          <w:lang w:val="sr-Cyrl-CS"/>
        </w:rPr>
      </w:pPr>
      <w:r w:rsidRPr="00EC2F50">
        <w:rPr>
          <w:rFonts w:eastAsia="Times New Roman" w:cs="Times New Roman"/>
          <w:lang w:val="sr-Cyrl-CS"/>
        </w:rPr>
        <w:t>Број: 06-2/461-13</w:t>
      </w:r>
      <w:r w:rsidRPr="00EC2F50">
        <w:rPr>
          <w:rFonts w:eastAsia="Times New Roman" w:cs="Times New Roman"/>
          <w:color w:val="FF0000"/>
          <w:lang w:val="sr-Cyrl-CS"/>
        </w:rPr>
        <w:t xml:space="preserve">          </w:t>
      </w:r>
    </w:p>
    <w:p w:rsidR="00687F44" w:rsidRPr="00EC2F50" w:rsidRDefault="00DC2352" w:rsidP="00EC2F50">
      <w:pPr>
        <w:pStyle w:val="NoSpacing"/>
        <w:jc w:val="both"/>
        <w:rPr>
          <w:rFonts w:eastAsia="Times New Roman" w:cs="Times New Roman"/>
          <w:lang w:val="sr-Cyrl-CS"/>
        </w:rPr>
      </w:pPr>
      <w:r>
        <w:rPr>
          <w:rFonts w:eastAsia="Times New Roman" w:cs="Times New Roman"/>
          <w:lang w:val="sr-Cyrl-RS"/>
        </w:rPr>
        <w:t>17</w:t>
      </w:r>
      <w:r w:rsidR="00687F44" w:rsidRPr="00EC2F50">
        <w:rPr>
          <w:rFonts w:eastAsia="Times New Roman" w:cs="Times New Roman"/>
          <w:lang w:val="sr-Cyrl-CS"/>
        </w:rPr>
        <w:t xml:space="preserve">. </w:t>
      </w:r>
      <w:r>
        <w:rPr>
          <w:rFonts w:eastAsia="Times New Roman" w:cs="Times New Roman"/>
          <w:lang w:val="sr-Cyrl-RS"/>
        </w:rPr>
        <w:t xml:space="preserve">фебруар </w:t>
      </w:r>
      <w:r w:rsidR="00687F44" w:rsidRPr="00EC2F50">
        <w:rPr>
          <w:rFonts w:eastAsia="Times New Roman" w:cs="Times New Roman"/>
          <w:lang w:val="sr-Cyrl-CS"/>
        </w:rPr>
        <w:t>2014. године</w:t>
      </w:r>
    </w:p>
    <w:p w:rsidR="00687F44" w:rsidRPr="00EC2F50" w:rsidRDefault="00687F44" w:rsidP="00EC2F50">
      <w:pPr>
        <w:pStyle w:val="NoSpacing"/>
        <w:jc w:val="both"/>
        <w:rPr>
          <w:rFonts w:eastAsia="Times New Roman" w:cs="Times New Roman"/>
        </w:rPr>
      </w:pPr>
      <w:r w:rsidRPr="00EC2F50">
        <w:rPr>
          <w:rFonts w:eastAsia="Times New Roman" w:cs="Times New Roman"/>
          <w:lang w:val="sr-Cyrl-CS"/>
        </w:rPr>
        <w:t>Б е о г р а д</w:t>
      </w:r>
    </w:p>
    <w:p w:rsidR="00687F44" w:rsidRPr="00EC2F50" w:rsidRDefault="00687F44" w:rsidP="00EC2F50">
      <w:pPr>
        <w:pStyle w:val="NoSpacing"/>
        <w:jc w:val="both"/>
        <w:rPr>
          <w:rFonts w:eastAsia="Times New Roman" w:cs="Times New Roman"/>
        </w:rPr>
      </w:pPr>
    </w:p>
    <w:p w:rsidR="00687F44" w:rsidRPr="00EC2F50" w:rsidRDefault="00687F44" w:rsidP="00EC2F50">
      <w:pPr>
        <w:pStyle w:val="NoSpacing"/>
        <w:jc w:val="center"/>
        <w:rPr>
          <w:rFonts w:eastAsia="Times New Roman" w:cs="Times New Roman"/>
          <w:b/>
          <w:lang w:val="sr-Cyrl-CS"/>
        </w:rPr>
      </w:pPr>
      <w:r w:rsidRPr="00EC2F50">
        <w:rPr>
          <w:rFonts w:eastAsia="Times New Roman" w:cs="Times New Roman"/>
          <w:b/>
          <w:lang w:val="sr-Cyrl-CS"/>
        </w:rPr>
        <w:t>ПРЕДСЕДНИКУ</w:t>
      </w:r>
    </w:p>
    <w:p w:rsidR="00687F44" w:rsidRPr="00EC2F50" w:rsidRDefault="00687F44" w:rsidP="00EC2F50">
      <w:pPr>
        <w:pStyle w:val="NoSpacing"/>
        <w:jc w:val="center"/>
        <w:rPr>
          <w:rFonts w:eastAsia="Times New Roman" w:cs="Times New Roman"/>
          <w:b/>
          <w:lang w:val="sr-Cyrl-CS"/>
        </w:rPr>
      </w:pPr>
      <w:r w:rsidRPr="00EC2F50">
        <w:rPr>
          <w:rFonts w:eastAsia="Times New Roman" w:cs="Times New Roman"/>
          <w:b/>
          <w:lang w:val="sr-Cyrl-CS"/>
        </w:rPr>
        <w:t>НАРОДНЕ СКУПШТИНЕ РЕПУБЛИКЕ СРБИЈЕ</w:t>
      </w:r>
    </w:p>
    <w:p w:rsidR="00687F44" w:rsidRPr="00EC2F50" w:rsidRDefault="00687F44" w:rsidP="00EC2F50">
      <w:pPr>
        <w:pStyle w:val="NoSpacing"/>
        <w:jc w:val="both"/>
        <w:rPr>
          <w:rFonts w:eastAsia="Times New Roman" w:cs="Times New Roman"/>
          <w:b/>
          <w:lang w:val="sr-Cyrl-CS"/>
        </w:rPr>
      </w:pPr>
    </w:p>
    <w:p w:rsidR="00687F44" w:rsidRPr="00EC2F50" w:rsidRDefault="00687F44" w:rsidP="00EC2F50">
      <w:pPr>
        <w:pStyle w:val="NoSpacing"/>
        <w:jc w:val="both"/>
        <w:rPr>
          <w:rFonts w:eastAsia="Times New Roman" w:cs="Times New Roman"/>
          <w:lang w:val="sr-Cyrl-CS"/>
        </w:rPr>
      </w:pPr>
      <w:r w:rsidRPr="00EC2F50">
        <w:rPr>
          <w:rFonts w:eastAsia="Times New Roman" w:cs="Times New Roman"/>
          <w:lang w:val="sr-Cyrl-CS"/>
        </w:rPr>
        <w:tab/>
        <w:t xml:space="preserve">На основу члана 84. став 8. Пословника Народне скупштине, </w:t>
      </w:r>
      <w:r w:rsidRPr="00EC2F50">
        <w:rPr>
          <w:rFonts w:eastAsia="Times New Roman" w:cs="Times New Roman"/>
          <w:lang w:val="sr-Cyrl-RS"/>
        </w:rPr>
        <w:t xml:space="preserve">председник </w:t>
      </w:r>
      <w:r w:rsidRPr="00EC2F50">
        <w:rPr>
          <w:rFonts w:eastAsia="Times New Roman" w:cs="Times New Roman"/>
          <w:lang w:val="sr-Cyrl-CS"/>
        </w:rPr>
        <w:t>Одбора за људска и мањинска права и равноправност полова доставља</w:t>
      </w:r>
    </w:p>
    <w:p w:rsidR="00687F44" w:rsidRPr="00EC2F50" w:rsidRDefault="00687F44" w:rsidP="00EC2F50">
      <w:pPr>
        <w:pStyle w:val="NoSpacing"/>
        <w:jc w:val="both"/>
        <w:rPr>
          <w:rFonts w:eastAsia="Times New Roman" w:cs="Times New Roman"/>
          <w:lang w:val="sr-Cyrl-CS"/>
        </w:rPr>
      </w:pPr>
    </w:p>
    <w:p w:rsidR="00687F44" w:rsidRPr="00EC2F50" w:rsidRDefault="00687F44" w:rsidP="00EC2F50">
      <w:pPr>
        <w:pStyle w:val="NoSpacing"/>
        <w:jc w:val="center"/>
        <w:rPr>
          <w:rFonts w:eastAsia="Times New Roman" w:cs="Times New Roman"/>
          <w:b/>
          <w:lang w:val="sr-Cyrl-CS"/>
        </w:rPr>
      </w:pPr>
      <w:r w:rsidRPr="00EC2F50">
        <w:rPr>
          <w:rFonts w:eastAsia="Times New Roman" w:cs="Times New Roman"/>
          <w:b/>
          <w:lang w:val="sr-Cyrl-CS"/>
        </w:rPr>
        <w:t>И Н Ф О Р М А Ц И Ј У</w:t>
      </w:r>
    </w:p>
    <w:p w:rsidR="00687F44" w:rsidRPr="00EC2F50" w:rsidRDefault="00687F44" w:rsidP="00EC2F50">
      <w:pPr>
        <w:pStyle w:val="NoSpacing"/>
        <w:jc w:val="center"/>
        <w:rPr>
          <w:rFonts w:eastAsia="Times New Roman" w:cs="Times New Roman"/>
          <w:b/>
          <w:lang w:val="sr-Cyrl-CS"/>
        </w:rPr>
      </w:pPr>
      <w:r w:rsidRPr="00EC2F50">
        <w:rPr>
          <w:rFonts w:eastAsia="Times New Roman" w:cs="Times New Roman"/>
          <w:b/>
          <w:lang w:val="sr-Cyrl-CS"/>
        </w:rPr>
        <w:t>о</w:t>
      </w:r>
    </w:p>
    <w:p w:rsidR="00687F44" w:rsidRPr="00EC2F50" w:rsidRDefault="00687F44" w:rsidP="00EC2F50">
      <w:pPr>
        <w:pStyle w:val="NoSpacing"/>
        <w:jc w:val="center"/>
        <w:rPr>
          <w:rFonts w:eastAsia="Times New Roman" w:cs="Times New Roman"/>
          <w:lang w:val="sr-Cyrl-CS"/>
        </w:rPr>
      </w:pPr>
      <w:r w:rsidRPr="00EC2F50">
        <w:rPr>
          <w:rFonts w:eastAsia="Times New Roman" w:cs="Times New Roman"/>
          <w:b/>
          <w:lang w:val="sr-Cyrl-CS"/>
        </w:rPr>
        <w:t>јавном слушању</w:t>
      </w:r>
      <w:r w:rsidRPr="00EC2F50">
        <w:rPr>
          <w:rFonts w:eastAsia="Times New Roman" w:cs="Times New Roman"/>
          <w:b/>
          <w:lang w:val="ru-RU"/>
        </w:rPr>
        <w:t xml:space="preserve"> </w:t>
      </w:r>
      <w:r w:rsidRPr="00EC2F50">
        <w:rPr>
          <w:rFonts w:eastAsia="Times New Roman" w:cs="Times New Roman"/>
          <w:b/>
          <w:lang w:val="sr-Cyrl-CS"/>
        </w:rPr>
        <w:t>на тему:</w:t>
      </w:r>
    </w:p>
    <w:p w:rsidR="00687F44" w:rsidRPr="00EC2F50" w:rsidRDefault="00687F44" w:rsidP="00EC2F50">
      <w:pPr>
        <w:pStyle w:val="NoSpacing"/>
        <w:jc w:val="center"/>
        <w:rPr>
          <w:rFonts w:eastAsia="Calibri" w:cs="Times New Roman"/>
          <w:b/>
          <w:lang w:val="sr-Cyrl-RS"/>
        </w:rPr>
      </w:pPr>
      <w:r w:rsidRPr="00EC2F50">
        <w:rPr>
          <w:rFonts w:eastAsia="Calibri" w:cs="Times New Roman"/>
          <w:b/>
          <w:lang w:val="sr-Cyrl-RS"/>
        </w:rPr>
        <w:t xml:space="preserve">„Национална имплементација препорука </w:t>
      </w:r>
      <w:r w:rsidRPr="00EC2F50">
        <w:rPr>
          <w:rFonts w:eastAsia="Calibri" w:cs="Times New Roman"/>
          <w:b/>
        </w:rPr>
        <w:t xml:space="preserve">CEDAW </w:t>
      </w:r>
      <w:r w:rsidRPr="00EC2F50">
        <w:rPr>
          <w:rFonts w:eastAsia="Calibri" w:cs="Times New Roman"/>
          <w:b/>
          <w:lang w:val="sr-Cyrl-RS"/>
        </w:rPr>
        <w:t xml:space="preserve">комитета Уједињених нација и </w:t>
      </w:r>
      <w:r w:rsidRPr="00EC2F50">
        <w:rPr>
          <w:rFonts w:eastAsia="Calibri" w:cs="Times New Roman"/>
          <w:b/>
        </w:rPr>
        <w:t xml:space="preserve">CAHVIO </w:t>
      </w:r>
      <w:r w:rsidRPr="00EC2F50">
        <w:rPr>
          <w:rFonts w:eastAsia="Calibri" w:cs="Times New Roman"/>
          <w:b/>
          <w:lang w:val="sr-Cyrl-RS"/>
        </w:rPr>
        <w:t>Конвенције Савета Европе (Истанбулска конвенција)“</w:t>
      </w:r>
    </w:p>
    <w:p w:rsidR="00687F44" w:rsidRPr="00EC2F50" w:rsidRDefault="00687F44" w:rsidP="00EC2F50">
      <w:pPr>
        <w:pStyle w:val="NoSpacing"/>
        <w:jc w:val="both"/>
        <w:rPr>
          <w:rFonts w:eastAsia="Times New Roman" w:cs="Times New Roman"/>
          <w:lang w:val="sr-Cyrl-CS"/>
        </w:rPr>
      </w:pPr>
    </w:p>
    <w:p w:rsidR="00687F44" w:rsidRPr="00EC2F50" w:rsidRDefault="00EC2F50" w:rsidP="00EC2F50">
      <w:pPr>
        <w:pStyle w:val="NoSpacing"/>
        <w:jc w:val="both"/>
        <w:rPr>
          <w:rFonts w:eastAsia="Times New Roman" w:cs="Times New Roman"/>
          <w:lang w:val="sr-Cyrl-CS"/>
        </w:rPr>
      </w:pPr>
      <w:r>
        <w:rPr>
          <w:rFonts w:eastAsia="Times New Roman" w:cs="Times New Roman"/>
          <w:lang w:val="sr-Cyrl-CS"/>
        </w:rPr>
        <w:tab/>
      </w:r>
      <w:r w:rsidR="00687F44" w:rsidRPr="00EC2F50">
        <w:rPr>
          <w:rFonts w:eastAsia="Times New Roman" w:cs="Times New Roman"/>
          <w:lang w:val="sr-Cyrl-CS"/>
        </w:rPr>
        <w:t>Одбор за људска и мањинска права и равноправност полова Народне скупштине,  на основу одлуке Одбо</w:t>
      </w:r>
      <w:r w:rsidR="00687F44" w:rsidRPr="00EC2F50">
        <w:rPr>
          <w:rFonts w:eastAsia="Times New Roman" w:cs="Times New Roman"/>
          <w:lang w:val="sr-Cyrl-RS"/>
        </w:rPr>
        <w:t>р</w:t>
      </w:r>
      <w:r w:rsidR="00687F44" w:rsidRPr="00EC2F50">
        <w:rPr>
          <w:rFonts w:eastAsia="Times New Roman" w:cs="Times New Roman"/>
          <w:lang w:val="sr-Cyrl-CS"/>
        </w:rPr>
        <w:t>а од</w:t>
      </w:r>
      <w:r w:rsidR="00687F44" w:rsidRPr="00EC2F50">
        <w:rPr>
          <w:rFonts w:eastAsia="Times New Roman" w:cs="Times New Roman"/>
          <w:lang w:val="sr-Latn-RS"/>
        </w:rPr>
        <w:t xml:space="preserve"> </w:t>
      </w:r>
      <w:r w:rsidR="00687F44" w:rsidRPr="00EC2F50">
        <w:rPr>
          <w:rFonts w:cs="Times New Roman"/>
          <w:lang w:val="sr-Cyrl-CS"/>
        </w:rPr>
        <w:t>20. новембра 2013. године</w:t>
      </w:r>
      <w:r w:rsidR="00687F44" w:rsidRPr="00EC2F50">
        <w:rPr>
          <w:rFonts w:eastAsia="Times New Roman" w:cs="Times New Roman"/>
          <w:lang w:val="sr-Cyrl-CS"/>
        </w:rPr>
        <w:t xml:space="preserve">, одржао је </w:t>
      </w:r>
      <w:r w:rsidR="00687F44" w:rsidRPr="00EC2F50">
        <w:rPr>
          <w:rFonts w:eastAsia="Calibri" w:cs="Times New Roman"/>
          <w:lang w:val="sr-Cyrl-RS"/>
        </w:rPr>
        <w:t xml:space="preserve">3. децембра </w:t>
      </w:r>
      <w:r w:rsidR="00687F44" w:rsidRPr="00EC2F50">
        <w:rPr>
          <w:rFonts w:eastAsia="Times New Roman" w:cs="Times New Roman"/>
          <w:lang w:val="sr-Cyrl-CS"/>
        </w:rPr>
        <w:t xml:space="preserve">2013. године јавно слушање на тему </w:t>
      </w:r>
      <w:r w:rsidR="00687F44" w:rsidRPr="00EC2F50">
        <w:rPr>
          <w:rFonts w:eastAsia="Calibri" w:cs="Times New Roman"/>
          <w:b/>
          <w:lang w:val="sr-Cyrl-RS"/>
        </w:rPr>
        <w:t>„</w:t>
      </w:r>
      <w:r w:rsidR="00687F44" w:rsidRPr="00EC2F50">
        <w:rPr>
          <w:rFonts w:eastAsia="Calibri" w:cs="Times New Roman"/>
          <w:lang w:val="sr-Cyrl-RS"/>
        </w:rPr>
        <w:t xml:space="preserve">Национална имплементација препорука </w:t>
      </w:r>
      <w:r w:rsidR="00687F44" w:rsidRPr="00EC2F50">
        <w:rPr>
          <w:rFonts w:eastAsia="Calibri" w:cs="Times New Roman"/>
        </w:rPr>
        <w:t xml:space="preserve">CEDAW </w:t>
      </w:r>
      <w:r w:rsidR="00687F44" w:rsidRPr="00EC2F50">
        <w:rPr>
          <w:rFonts w:eastAsia="Calibri" w:cs="Times New Roman"/>
          <w:lang w:val="sr-Cyrl-RS"/>
        </w:rPr>
        <w:t xml:space="preserve">комитета Уједињених нација и </w:t>
      </w:r>
      <w:r w:rsidR="00687F44" w:rsidRPr="00EC2F50">
        <w:rPr>
          <w:rFonts w:eastAsia="Calibri" w:cs="Times New Roman"/>
        </w:rPr>
        <w:t xml:space="preserve">CAHVIO </w:t>
      </w:r>
      <w:r w:rsidR="00687F44" w:rsidRPr="00EC2F50">
        <w:rPr>
          <w:rFonts w:eastAsia="Calibri" w:cs="Times New Roman"/>
          <w:lang w:val="sr-Cyrl-RS"/>
        </w:rPr>
        <w:t>Конвенције Савета Европе (Истанбулска конвенција)“.</w:t>
      </w:r>
    </w:p>
    <w:p w:rsidR="00687F44" w:rsidRPr="00EC2F50" w:rsidRDefault="00EC2F50" w:rsidP="00EC2F50">
      <w:pPr>
        <w:pStyle w:val="NoSpacing"/>
        <w:jc w:val="both"/>
        <w:rPr>
          <w:rFonts w:cs="Times New Roman"/>
          <w:lang w:val="sr-Cyrl-RS"/>
        </w:rPr>
      </w:pPr>
      <w:r>
        <w:rPr>
          <w:rFonts w:eastAsia="Times New Roman" w:cs="Times New Roman"/>
          <w:lang w:val="sr-Cyrl-CS"/>
        </w:rPr>
        <w:tab/>
      </w:r>
      <w:r w:rsidR="00687F44" w:rsidRPr="00EC2F50">
        <w:rPr>
          <w:rFonts w:eastAsia="Times New Roman" w:cs="Times New Roman"/>
          <w:lang w:val="sr-Cyrl-CS"/>
        </w:rPr>
        <w:t xml:space="preserve">Јавном слушању су присуствовали: </w:t>
      </w:r>
      <w:r w:rsidR="00687F44" w:rsidRPr="00EC2F50">
        <w:rPr>
          <w:rFonts w:cs="Times New Roman"/>
          <w:lang w:val="sr-Cyrl-RS"/>
        </w:rPr>
        <w:t xml:space="preserve">Гордана Чомић, потпредседник Народне скупштине, Мехо Омеровић, председник Одбора за људска и мањинска права и равноправност полова; Теодора Влаховић, Тамара Трипић, Петар Кунтић, Бојана Божанић, Злата Ђерић, Олена Папуга, чланови Одбора; Биљана Илић Стошић, Весна Јовицки, Милица Војић Марковић, заменици чланова Одбора; Марија Обрадовић, Горица Гајић, Биљана Хасановић Кораћ, народни посланици; Стана Божовић, државна секретарка у Министарству рада, запошљавања и социјалне политике; Бранкица Јанковић, државна секретарка у Министарству рада, запошљавања и социјалне политике; Сузана Пауновић, директорка Канцеларије за људска и мањинска права; </w:t>
      </w:r>
      <w:r w:rsidR="00687F44" w:rsidRPr="00EC2F50">
        <w:rPr>
          <w:rFonts w:cs="Times New Roman"/>
          <w:lang w:val="sr-Latn-RS"/>
        </w:rPr>
        <w:t xml:space="preserve">Antje Rothemund, </w:t>
      </w:r>
      <w:r w:rsidR="00687F44" w:rsidRPr="00EC2F50">
        <w:rPr>
          <w:rFonts w:cs="Times New Roman"/>
          <w:lang w:val="sr-Cyrl-RS"/>
        </w:rPr>
        <w:t xml:space="preserve">шефица мисије Савета Европе у Београду; </w:t>
      </w:r>
      <w:r w:rsidR="00687F44" w:rsidRPr="00EC2F50">
        <w:rPr>
          <w:rFonts w:cs="Times New Roman"/>
          <w:lang w:val="sr-Latn-RS"/>
        </w:rPr>
        <w:t>Asya Varbanova</w:t>
      </w:r>
      <w:r w:rsidR="00687F44" w:rsidRPr="00EC2F50">
        <w:rPr>
          <w:rFonts w:cs="Times New Roman"/>
          <w:lang w:val="sr-Cyrl-RS"/>
        </w:rPr>
        <w:t xml:space="preserve">, директорка </w:t>
      </w:r>
      <w:r w:rsidR="00687F44" w:rsidRPr="00EC2F50">
        <w:rPr>
          <w:rFonts w:cs="Times New Roman"/>
          <w:lang w:val="sr-Latn-RS"/>
        </w:rPr>
        <w:t>UN Women</w:t>
      </w:r>
      <w:r w:rsidR="00687F44" w:rsidRPr="00EC2F50">
        <w:rPr>
          <w:rFonts w:cs="Times New Roman"/>
          <w:lang w:val="sr-Cyrl-RS"/>
        </w:rPr>
        <w:t xml:space="preserve">; Тања Игњатовић, Аутономни женски центар; Лепојка Чаревић Митановска, „Из круга“; Ана Саћиповић, Удружење Ромкиња „Освит“; Биљана Бранковић, независна истраживачица-консултанткиња за женска права; Јасмина Бенмансур, помоћник министра, Нина Фира, помоћник министра, Ненад Јовановић, Министарство правде и државне управе; Мухедин Фијуљанин, државни секретар, Министарство просвете, науке и технолошког развоја; Предраг Перуничић, Министарство омладине и спорта; Љиљана Пришовић Фелбаб, Биљана Лазаревић, Министарство унутрашњих послова; Снежана Пантић Аксентијевић, Рајка Перуновић, Министарство здравља; Владимир Пешић, Мирјана Булатовић, Министарство рада, запошљавања и социјалне политике; Наталија Мићуновић, Драган Кнежевић, Јасна Вујачић, Љиљана Топић, Министарство рада, запошљавања и социјалне политике, Управа за родну равноправност; Милана Лазић, Тим за социјално укључивање и смањење сиромаштва Владе Републике Србије; Гордана Стевановић, Драгана Грабовица, Љерка Ећимовић, Елвира Тот, Заштитник грађана; Емила Спасојевић, Повереник за заштиту равноправности; Милева Јокић, Канцеларија за европске </w:t>
      </w:r>
      <w:r w:rsidR="00687F44" w:rsidRPr="00EC2F50">
        <w:rPr>
          <w:rFonts w:cs="Times New Roman"/>
          <w:lang w:val="sr-Cyrl-RS"/>
        </w:rPr>
        <w:lastRenderedPageBreak/>
        <w:t xml:space="preserve">интеграције; Анита Беретић, Покрајински секретаријат за привреду, запошљавање и равноправност полова; Весна Шијачки, Катарина Крајновић, Владислава Игић, Завод за равноправност полова АП Војводине; Елина Чуковић, Амбасада Финске; Маринела Митровић, Делегација Европске Уније; Зорица Скакун, </w:t>
      </w:r>
      <w:r w:rsidR="00687F44" w:rsidRPr="00EC2F50">
        <w:rPr>
          <w:rFonts w:cs="Times New Roman"/>
          <w:lang w:val="sr-Latn-RS"/>
        </w:rPr>
        <w:t>UN Women</w:t>
      </w:r>
      <w:r w:rsidR="00687F44" w:rsidRPr="00EC2F50">
        <w:rPr>
          <w:rFonts w:cs="Times New Roman"/>
          <w:lang w:val="sr-Cyrl-RS"/>
        </w:rPr>
        <w:t xml:space="preserve">; Зорана Антонијевић, Наташа Шакота, Мисија ОЕБС у Србији; Даша Духачек, Центар за студије рода и политике; Љиљана Недељковић, Национална служба за запошљавање; Нина Живановић, Канцеларија за родну равноправност градске општине Врачар; Марина Миловановић, Комисија за родну равноправност градске општине Земун; Нела Данчетовић, Комисија за родну равноправност градске општине Краљево; Братислав Минкић, Комисија за родну равноправност општине Нишка бања; Салко Карадаревић, Градска управа Шабац;  Витомир Михајловић, Ненад Васић, Живојин Митровић, Љуан Кока, Национални савет ромске националне мањине; Данијела Лакатош, Центар за права мањина; Душица Попадић, Инцест траума центар; Катарина Ђокић, Владимир Ерцег, Маја Бјелош, Београдски центар за безбедносну политику; Ђурђица Ергић, Јелена Костић, Катарина Пејовић, Ромски женски центар „Бибија“; Слободанка Васић, Маја Васић, Валентина Марковић, Горан Санојевић, Милорад Поповић, Женски ромски центар „Велики Црљени“; Ирена Махмудовић, Сузана Салијевић, Гордана Јовановић, Удружење Ромкиња „Освит“; Миломирка Насковска, Рената Јанасковска, Бранкица Ванеска, Добрила Ванеска, Весна Ћеримовић, Удружење Рома „Нови Бечеј“; Зорица Гудовић, Реконструкција „Женски фонд“; Вјера Рудовић, Удружење „Жена“; Љерка Мезга Ћурчин, Тамара Митић, Ремзика Салијевић, Женски простор Ниш; Радмила Нешић, Јасмина Милић, НВО Тернипе; Јелена Аврамовић, Марија Стевуљевић, </w:t>
      </w:r>
      <w:r w:rsidR="00687F44" w:rsidRPr="00EC2F50">
        <w:rPr>
          <w:rFonts w:cs="Times New Roman"/>
          <w:lang w:val="sr-Latn-RS"/>
        </w:rPr>
        <w:t xml:space="preserve">NDI; </w:t>
      </w:r>
      <w:r w:rsidR="00687F44" w:rsidRPr="00EC2F50">
        <w:rPr>
          <w:rFonts w:cs="Times New Roman"/>
          <w:lang w:val="sr-Cyrl-RS"/>
        </w:rPr>
        <w:t>Бојана Балевић, НВО Праксис; Јелена Џомбић, Хелсиншки одбор за људска права; Кристина Тубић, ЈУКОМ; Весна Јовановић, Зорица Станојевић, Лела Усковић, Светлана Илић, Снежана Станојевић, Лепа Недељковић, Сања Лукић, Мима Гајић, Ромске здравствене медијаторке; Даница Јовановић, Весна Алавања, Марија Ковачев, Килино Стојков.</w:t>
      </w:r>
    </w:p>
    <w:p w:rsidR="00687F44" w:rsidRPr="00EC2F50" w:rsidRDefault="00687F44" w:rsidP="00EC2F50">
      <w:pPr>
        <w:pStyle w:val="NoSpacing"/>
        <w:jc w:val="both"/>
        <w:rPr>
          <w:rFonts w:eastAsia="Times New Roman" w:cs="Times New Roman"/>
          <w:lang w:val="sr-Cyrl-CS"/>
        </w:rPr>
      </w:pPr>
    </w:p>
    <w:p w:rsidR="00687F44" w:rsidRPr="00EC2F50" w:rsidRDefault="00687F44" w:rsidP="00EC2F50">
      <w:pPr>
        <w:pStyle w:val="NoSpacing"/>
        <w:jc w:val="both"/>
        <w:rPr>
          <w:rFonts w:eastAsia="Calibri" w:cs="Times New Roman"/>
          <w:lang w:val="sr-Cyrl-RS"/>
        </w:rPr>
      </w:pPr>
      <w:r w:rsidRPr="00EC2F50">
        <w:rPr>
          <w:rFonts w:cs="Times New Roman"/>
          <w:lang w:val="sr-Cyrl-RS"/>
        </w:rPr>
        <w:tab/>
        <w:t xml:space="preserve">Јавно слушање је отворио председник Одбора за људска и мањинска права и равноправност полова Народне скупштине </w:t>
      </w:r>
      <w:r w:rsidRPr="00EC2F50">
        <w:rPr>
          <w:rFonts w:cs="Times New Roman"/>
          <w:b/>
          <w:lang w:val="sr-Cyrl-RS"/>
        </w:rPr>
        <w:t>Мехо Омеровић</w:t>
      </w:r>
      <w:r w:rsidRPr="00EC2F50">
        <w:rPr>
          <w:rFonts w:cs="Times New Roman"/>
          <w:lang w:val="sr-Cyrl-RS"/>
        </w:rPr>
        <w:t>. Поздрављајући све присутне, он је</w:t>
      </w:r>
      <w:r w:rsidRPr="00EC2F50">
        <w:rPr>
          <w:rFonts w:eastAsia="Times New Roman" w:cs="Times New Roman"/>
          <w:lang w:val="sr-Cyrl-CS"/>
        </w:rPr>
        <w:t xml:space="preserve"> истакао да је Србија ратификовала најважније међународне конвенције које имају за циљ борбу против дискриминације и насиља над женама, а то су свакако: Конвенција УН о елиминисању свих облика дискриминације жена и </w:t>
      </w:r>
      <w:r w:rsidRPr="00EC2F50">
        <w:rPr>
          <w:rFonts w:cs="Times New Roman"/>
          <w:lang w:val="sr-Cyrl-CS"/>
        </w:rPr>
        <w:t xml:space="preserve">Конвенција Савета Европе о спречавању и борби против насиља над женама и насиља у породици </w:t>
      </w:r>
      <w:r w:rsidRPr="00EC2F50">
        <w:rPr>
          <w:rFonts w:eastAsia="Times New Roman" w:cs="Times New Roman"/>
          <w:lang w:val="sr-Cyrl-CS"/>
        </w:rPr>
        <w:t>(Истанбулска к</w:t>
      </w:r>
      <w:r w:rsidRPr="00EC2F50">
        <w:rPr>
          <w:rFonts w:eastAsia="Calibri" w:cs="Times New Roman"/>
          <w:lang w:val="sr-Cyrl-RS"/>
        </w:rPr>
        <w:t xml:space="preserve">онвенција). </w:t>
      </w:r>
    </w:p>
    <w:p w:rsidR="00687F44" w:rsidRPr="00EC2F50" w:rsidRDefault="00687F44" w:rsidP="00EC2F50">
      <w:pPr>
        <w:pStyle w:val="NoSpacing"/>
        <w:jc w:val="both"/>
        <w:rPr>
          <w:rFonts w:eastAsia="Calibri" w:cs="Times New Roman"/>
          <w:lang w:val="sr-Cyrl-RS"/>
        </w:rPr>
      </w:pPr>
      <w:r w:rsidRPr="00EC2F50">
        <w:rPr>
          <w:rFonts w:eastAsia="Calibri" w:cs="Times New Roman"/>
          <w:lang w:val="sr-Cyrl-RS"/>
        </w:rPr>
        <w:tab/>
        <w:t xml:space="preserve">Када је реч о Конвенцији УН, ове године Србија је у Женеви представила свој други и трећи периодични извештај о примени ове конвениције и добијене су одређене препоруке Комитета УН. Истанбулска конвенција је ратификована у Народној сккупштини 31. октобра ове године и пред нама се налазе бројне активности у циљу њене имплементације и усклађивања законодавства. </w:t>
      </w:r>
    </w:p>
    <w:p w:rsidR="00687F44" w:rsidRPr="00EC2F50" w:rsidRDefault="00687F44" w:rsidP="00EC2F50">
      <w:pPr>
        <w:pStyle w:val="NoSpacing"/>
        <w:jc w:val="both"/>
        <w:rPr>
          <w:rFonts w:eastAsia="Calibri" w:cs="Times New Roman"/>
          <w:lang w:val="sr-Cyrl-RS"/>
        </w:rPr>
      </w:pPr>
      <w:r w:rsidRPr="00EC2F50">
        <w:rPr>
          <w:rFonts w:eastAsia="Calibri" w:cs="Times New Roman"/>
          <w:lang w:val="sr-Cyrl-RS"/>
        </w:rPr>
        <w:tab/>
        <w:t xml:space="preserve">Такође је нагласио да се јавно слушање одржава на Међународи дан особа са инвалидитетом. Жене са инвалидитетом су у посебно неповољном положају и вишеструко су дискриминисане – на основу пола и на основу инвалидитета, оне су чешће незапослене, економски зависне и самим тим  чешће су жртве насиља. Због тога је посебан део овог јавног слушања посвећен њиховом положају и правима. </w:t>
      </w:r>
    </w:p>
    <w:p w:rsidR="00CD347F" w:rsidRPr="00EC2F50" w:rsidRDefault="00687F44" w:rsidP="00EC2F50">
      <w:pPr>
        <w:pStyle w:val="NoSpacing"/>
        <w:jc w:val="both"/>
        <w:rPr>
          <w:rFonts w:cs="Times New Roman"/>
          <w:lang w:val="sr-Cyrl-RS"/>
        </w:rPr>
      </w:pPr>
      <w:r w:rsidRPr="00EC2F50">
        <w:rPr>
          <w:rFonts w:eastAsia="Calibri" w:cs="Times New Roman"/>
          <w:lang w:val="sr-Cyrl-RS"/>
        </w:rPr>
        <w:tab/>
      </w:r>
      <w:r w:rsidRPr="00EC2F50">
        <w:rPr>
          <w:rFonts w:cs="Times New Roman"/>
          <w:b/>
        </w:rPr>
        <w:t xml:space="preserve">Antje </w:t>
      </w:r>
      <w:proofErr w:type="spellStart"/>
      <w:r w:rsidRPr="00EC2F50">
        <w:rPr>
          <w:rFonts w:cs="Times New Roman"/>
          <w:b/>
        </w:rPr>
        <w:t>Rothemund</w:t>
      </w:r>
      <w:proofErr w:type="spellEnd"/>
      <w:r w:rsidRPr="00EC2F50">
        <w:rPr>
          <w:rFonts w:cs="Times New Roman"/>
        </w:rPr>
        <w:t xml:space="preserve">, </w:t>
      </w:r>
      <w:r w:rsidRPr="00EC2F50">
        <w:rPr>
          <w:rFonts w:cs="Times New Roman"/>
          <w:lang w:val="sr-Cyrl-RS"/>
        </w:rPr>
        <w:t>шеф мисије Савета Европе у Београду</w:t>
      </w:r>
      <w:r w:rsidR="00A92D36" w:rsidRPr="00EC2F50">
        <w:rPr>
          <w:rFonts w:cs="Times New Roman"/>
          <w:lang w:val="sr-Cyrl-RS"/>
        </w:rPr>
        <w:t>,</w:t>
      </w:r>
      <w:r w:rsidRPr="00EC2F50">
        <w:rPr>
          <w:rFonts w:cs="Times New Roman"/>
          <w:lang w:val="sr-Cyrl-RS"/>
        </w:rPr>
        <w:t xml:space="preserve"> истакла </w:t>
      </w:r>
      <w:r w:rsidR="00A92D36" w:rsidRPr="00EC2F50">
        <w:rPr>
          <w:rFonts w:cs="Times New Roman"/>
          <w:lang w:val="sr-Cyrl-RS"/>
        </w:rPr>
        <w:t xml:space="preserve">је </w:t>
      </w:r>
      <w:r w:rsidRPr="00EC2F50">
        <w:rPr>
          <w:rFonts w:cs="Times New Roman"/>
          <w:lang w:val="sr-Cyrl-RS"/>
        </w:rPr>
        <w:t xml:space="preserve">да </w:t>
      </w:r>
      <w:r w:rsidR="009A4B5A" w:rsidRPr="00EC2F50">
        <w:rPr>
          <w:rFonts w:cs="Times New Roman"/>
          <w:lang w:val="sr-Cyrl-RS"/>
        </w:rPr>
        <w:t xml:space="preserve">је Конвенција Савета Европе </w:t>
      </w:r>
      <w:r w:rsidR="00CD347F" w:rsidRPr="00EC2F50">
        <w:rPr>
          <w:rFonts w:cs="Times New Roman"/>
          <w:lang w:val="sr-Cyrl-CS"/>
        </w:rPr>
        <w:t>о спречавању и борби против насиља над женама и насиља у породици</w:t>
      </w:r>
      <w:r w:rsidR="009A4B5A" w:rsidRPr="00EC2F50">
        <w:rPr>
          <w:rFonts w:cs="Times New Roman"/>
          <w:lang w:val="sr-Cyrl-RS"/>
        </w:rPr>
        <w:t xml:space="preserve">, </w:t>
      </w:r>
      <w:r w:rsidR="00A92D36" w:rsidRPr="00EC2F50">
        <w:rPr>
          <w:rFonts w:cs="Times New Roman"/>
          <w:lang w:val="sr-Cyrl-RS"/>
        </w:rPr>
        <w:t>једини правно-обавезујући инструмент у Европи који се односи на о</w:t>
      </w:r>
      <w:r w:rsidR="001609DE" w:rsidRPr="00EC2F50">
        <w:rPr>
          <w:rFonts w:cs="Times New Roman"/>
          <w:lang w:val="sr-Cyrl-RS"/>
        </w:rPr>
        <w:t>во озбиљно кршење људских права</w:t>
      </w:r>
      <w:r w:rsidR="009A4B5A" w:rsidRPr="00EC2F50">
        <w:rPr>
          <w:rFonts w:cs="Times New Roman"/>
          <w:lang w:val="sr-Cyrl-RS"/>
        </w:rPr>
        <w:t xml:space="preserve">. Она </w:t>
      </w:r>
      <w:r w:rsidR="00A92D36" w:rsidRPr="00EC2F50">
        <w:rPr>
          <w:rFonts w:cs="Times New Roman"/>
          <w:lang w:val="sr-Cyrl-RS"/>
        </w:rPr>
        <w:t>има за циљ</w:t>
      </w:r>
      <w:r w:rsidR="009A4B5A" w:rsidRPr="00EC2F50">
        <w:rPr>
          <w:rFonts w:cs="Times New Roman"/>
          <w:lang w:val="sr-Cyrl-RS"/>
        </w:rPr>
        <w:t xml:space="preserve"> „нулту толеранцију“ на насиље над женама и насиље у породици. </w:t>
      </w:r>
      <w:r w:rsidR="00CD347F" w:rsidRPr="00EC2F50">
        <w:rPr>
          <w:rFonts w:cs="Times New Roman"/>
          <w:lang w:val="sr-Cyrl-RS"/>
        </w:rPr>
        <w:t xml:space="preserve">Прихватањем Конвенције, владе </w:t>
      </w:r>
      <w:r w:rsidR="009A4B5A" w:rsidRPr="00EC2F50">
        <w:rPr>
          <w:rFonts w:cs="Times New Roman"/>
          <w:lang w:val="sr-Cyrl-RS"/>
        </w:rPr>
        <w:t xml:space="preserve">се обавезују да измене </w:t>
      </w:r>
      <w:r w:rsidR="009A4B5A" w:rsidRPr="00EC2F50">
        <w:rPr>
          <w:rFonts w:cs="Times New Roman"/>
          <w:lang w:val="sr-Cyrl-RS"/>
        </w:rPr>
        <w:lastRenderedPageBreak/>
        <w:t xml:space="preserve">своје законе, да предузму </w:t>
      </w:r>
      <w:r w:rsidR="00CD347F" w:rsidRPr="00EC2F50">
        <w:rPr>
          <w:rFonts w:cs="Times New Roman"/>
          <w:lang w:val="sr-Cyrl-RS"/>
        </w:rPr>
        <w:t xml:space="preserve">практичне мере и да употребе сва средства </w:t>
      </w:r>
      <w:r w:rsidR="00E30699">
        <w:rPr>
          <w:rFonts w:cs="Times New Roman"/>
          <w:lang w:val="sr-Cyrl-RS"/>
        </w:rPr>
        <w:t>за ефикасну превен</w:t>
      </w:r>
      <w:r w:rsidR="001609DE" w:rsidRPr="00EC2F50">
        <w:rPr>
          <w:rFonts w:cs="Times New Roman"/>
          <w:lang w:val="sr-Cyrl-RS"/>
        </w:rPr>
        <w:t xml:space="preserve">цију и борбу </w:t>
      </w:r>
      <w:r w:rsidR="00CD347F" w:rsidRPr="00EC2F50">
        <w:rPr>
          <w:rFonts w:cs="Times New Roman"/>
          <w:lang w:val="sr-Cyrl-RS"/>
        </w:rPr>
        <w:t>против насиља над женама и насиља у породици. Конвенц</w:t>
      </w:r>
      <w:r w:rsidR="002E778F" w:rsidRPr="00EC2F50">
        <w:rPr>
          <w:rFonts w:cs="Times New Roman"/>
          <w:lang w:val="sr-Cyrl-RS"/>
        </w:rPr>
        <w:t>и</w:t>
      </w:r>
      <w:r w:rsidR="00CD347F" w:rsidRPr="00EC2F50">
        <w:rPr>
          <w:rFonts w:cs="Times New Roman"/>
          <w:lang w:val="sr-Cyrl-RS"/>
        </w:rPr>
        <w:t xml:space="preserve">ја </w:t>
      </w:r>
      <w:r w:rsidR="001609DE" w:rsidRPr="00EC2F50">
        <w:rPr>
          <w:rFonts w:cs="Times New Roman"/>
          <w:lang w:val="sr-Cyrl-RS"/>
        </w:rPr>
        <w:t xml:space="preserve">ће да ступи на снагу </w:t>
      </w:r>
      <w:r w:rsidR="00E30699">
        <w:rPr>
          <w:rFonts w:cs="Times New Roman"/>
          <w:lang w:val="sr-Cyrl-RS"/>
        </w:rPr>
        <w:t>када ј</w:t>
      </w:r>
      <w:r w:rsidR="00E30699">
        <w:rPr>
          <w:rFonts w:cs="Times New Roman"/>
        </w:rPr>
        <w:t>e</w:t>
      </w:r>
      <w:r w:rsidR="00CD347F" w:rsidRPr="00EC2F50">
        <w:rPr>
          <w:rFonts w:cs="Times New Roman"/>
          <w:lang w:val="sr-Cyrl-RS"/>
        </w:rPr>
        <w:t xml:space="preserve"> ратификује 10 од 47 држава чланица Савета Европе. Србија је осма земља која је ратификовала Конвенцију. Ус</w:t>
      </w:r>
      <w:r w:rsidR="00A777EF">
        <w:rPr>
          <w:rFonts w:cs="Times New Roman"/>
          <w:lang w:val="sr-Cyrl-RS"/>
        </w:rPr>
        <w:t>коро се очекују још два потписа</w:t>
      </w:r>
      <w:r w:rsidR="00CD347F" w:rsidRPr="00EC2F50">
        <w:rPr>
          <w:rFonts w:cs="Times New Roman"/>
          <w:lang w:val="sr-Cyrl-RS"/>
        </w:rPr>
        <w:t xml:space="preserve"> па се може претпоставити да ће Кон</w:t>
      </w:r>
      <w:r w:rsidR="00E30699">
        <w:rPr>
          <w:rFonts w:cs="Times New Roman"/>
          <w:lang w:val="sr-Cyrl-RS"/>
        </w:rPr>
        <w:t>в</w:t>
      </w:r>
      <w:r w:rsidR="00CD347F" w:rsidRPr="00EC2F50">
        <w:rPr>
          <w:rFonts w:cs="Times New Roman"/>
          <w:lang w:val="sr-Cyrl-RS"/>
        </w:rPr>
        <w:t xml:space="preserve">енција ступити на снагу почетком 2014. године. </w:t>
      </w:r>
    </w:p>
    <w:p w:rsidR="003E651E" w:rsidRPr="00EC2F50" w:rsidRDefault="001609DE" w:rsidP="00EC2F50">
      <w:pPr>
        <w:pStyle w:val="NoSpacing"/>
        <w:jc w:val="both"/>
        <w:rPr>
          <w:rFonts w:cs="Times New Roman"/>
          <w:lang w:val="sr-Cyrl-RS"/>
        </w:rPr>
      </w:pPr>
      <w:r w:rsidRPr="00EC2F50">
        <w:rPr>
          <w:rFonts w:cs="Times New Roman"/>
          <w:lang w:val="sr-Cyrl-RS"/>
        </w:rPr>
        <w:tab/>
      </w:r>
      <w:r w:rsidR="008B2844" w:rsidRPr="00EC2F50">
        <w:rPr>
          <w:rFonts w:cs="Times New Roman"/>
          <w:lang w:val="sr-Cyrl-RS"/>
        </w:rPr>
        <w:t>Конвен</w:t>
      </w:r>
      <w:r w:rsidR="003E651E" w:rsidRPr="00EC2F50">
        <w:rPr>
          <w:rFonts w:cs="Times New Roman"/>
          <w:lang w:val="sr-Cyrl-RS"/>
        </w:rPr>
        <w:t xml:space="preserve">ција </w:t>
      </w:r>
      <w:r w:rsidR="008B2844" w:rsidRPr="00EC2F50">
        <w:rPr>
          <w:rFonts w:cs="Times New Roman"/>
          <w:lang w:val="sr-Cyrl-RS"/>
        </w:rPr>
        <w:t>предвиђа да следећи облици насиља над женама представљају кривично дело</w:t>
      </w:r>
      <w:r w:rsidR="003E651E" w:rsidRPr="00EC2F50">
        <w:rPr>
          <w:rFonts w:cs="Times New Roman"/>
          <w:lang w:val="sr-Cyrl-RS"/>
        </w:rPr>
        <w:t xml:space="preserve">: физичко насиље, психичко насиље, сексуално насиље, сексуално узнемиравање, принудни брак, генитално сакаћење и прогањање. </w:t>
      </w:r>
      <w:r w:rsidR="00080BCE">
        <w:rPr>
          <w:rFonts w:cs="Times New Roman"/>
          <w:lang w:val="sr-Cyrl-RS"/>
        </w:rPr>
        <w:t xml:space="preserve">Она </w:t>
      </w:r>
      <w:r w:rsidR="00B22C24" w:rsidRPr="00EC2F50">
        <w:rPr>
          <w:rFonts w:cs="Times New Roman"/>
          <w:lang w:val="sr-Cyrl-RS"/>
        </w:rPr>
        <w:t xml:space="preserve">се заснива на пет </w:t>
      </w:r>
      <w:r w:rsidR="008B2844" w:rsidRPr="00EC2F50">
        <w:rPr>
          <w:rFonts w:cs="Times New Roman"/>
          <w:lang w:val="sr-Cyrl-RS"/>
        </w:rPr>
        <w:t>принципа</w:t>
      </w:r>
      <w:r w:rsidR="00B22C24" w:rsidRPr="00EC2F50">
        <w:rPr>
          <w:rFonts w:cs="Times New Roman"/>
          <w:lang w:val="sr-Cyrl-RS"/>
        </w:rPr>
        <w:t xml:space="preserve"> које</w:t>
      </w:r>
      <w:r w:rsidR="008B2844" w:rsidRPr="00EC2F50">
        <w:rPr>
          <w:rFonts w:cs="Times New Roman"/>
          <w:lang w:val="sr-Cyrl-RS"/>
        </w:rPr>
        <w:t xml:space="preserve"> могу да буду смернице за </w:t>
      </w:r>
      <w:r w:rsidR="002E778F" w:rsidRPr="00EC2F50">
        <w:rPr>
          <w:rFonts w:cs="Times New Roman"/>
          <w:lang w:val="sr-Cyrl-RS"/>
        </w:rPr>
        <w:t xml:space="preserve">рад </w:t>
      </w:r>
      <w:r w:rsidR="008B2844" w:rsidRPr="00EC2F50">
        <w:rPr>
          <w:rFonts w:cs="Times New Roman"/>
          <w:lang w:val="sr-Cyrl-RS"/>
        </w:rPr>
        <w:t>влада</w:t>
      </w:r>
      <w:r w:rsidR="00B22C24" w:rsidRPr="00EC2F50">
        <w:rPr>
          <w:rFonts w:cs="Times New Roman"/>
          <w:lang w:val="sr-Cyrl-RS"/>
        </w:rPr>
        <w:t>, невладин</w:t>
      </w:r>
      <w:r w:rsidR="002E778F" w:rsidRPr="00EC2F50">
        <w:rPr>
          <w:rFonts w:cs="Times New Roman"/>
          <w:lang w:val="sr-Cyrl-RS"/>
        </w:rPr>
        <w:t>их</w:t>
      </w:r>
      <w:r w:rsidR="00B22C24" w:rsidRPr="00EC2F50">
        <w:rPr>
          <w:rFonts w:cs="Times New Roman"/>
          <w:lang w:val="sr-Cyrl-RS"/>
        </w:rPr>
        <w:t xml:space="preserve"> орг</w:t>
      </w:r>
      <w:r w:rsidR="002E778F" w:rsidRPr="00EC2F50">
        <w:rPr>
          <w:rFonts w:cs="Times New Roman"/>
          <w:lang w:val="sr-Cyrl-RS"/>
        </w:rPr>
        <w:t>анизација</w:t>
      </w:r>
      <w:r w:rsidR="008B2844" w:rsidRPr="00EC2F50">
        <w:rPr>
          <w:rFonts w:cs="Times New Roman"/>
          <w:lang w:val="sr-Cyrl-RS"/>
        </w:rPr>
        <w:t xml:space="preserve"> и других</w:t>
      </w:r>
      <w:r w:rsidR="00E26399" w:rsidRPr="00EC2F50">
        <w:rPr>
          <w:rFonts w:cs="Times New Roman"/>
          <w:lang w:val="sr-Cyrl-RS"/>
        </w:rPr>
        <w:t xml:space="preserve"> учесника</w:t>
      </w:r>
      <w:r w:rsidR="00B22C24" w:rsidRPr="00EC2F50">
        <w:rPr>
          <w:rFonts w:cs="Times New Roman"/>
          <w:lang w:val="sr-Cyrl-RS"/>
        </w:rPr>
        <w:t xml:space="preserve">. То су превенција, заштита, процесуирање, политике интеграције и мониторинг. У погледу мониторинга, обавестила је учеснике да је </w:t>
      </w:r>
      <w:r w:rsidR="008B2844" w:rsidRPr="00EC2F50">
        <w:rPr>
          <w:rFonts w:cs="Times New Roman"/>
          <w:lang w:val="sr-Cyrl-RS"/>
        </w:rPr>
        <w:t xml:space="preserve">у </w:t>
      </w:r>
      <w:r w:rsidR="00B22C24" w:rsidRPr="00EC2F50">
        <w:rPr>
          <w:rFonts w:cs="Times New Roman"/>
          <w:lang w:val="sr-Cyrl-RS"/>
        </w:rPr>
        <w:t>Савет</w:t>
      </w:r>
      <w:r w:rsidR="008B2844" w:rsidRPr="00EC2F50">
        <w:rPr>
          <w:rFonts w:cs="Times New Roman"/>
          <w:lang w:val="sr-Cyrl-RS"/>
        </w:rPr>
        <w:t>у</w:t>
      </w:r>
      <w:r w:rsidR="00B22C24" w:rsidRPr="00EC2F50">
        <w:rPr>
          <w:rFonts w:cs="Times New Roman"/>
          <w:lang w:val="sr-Cyrl-RS"/>
        </w:rPr>
        <w:t xml:space="preserve"> Европе у </w:t>
      </w:r>
      <w:r w:rsidR="008B2844" w:rsidRPr="00EC2F50">
        <w:rPr>
          <w:rFonts w:cs="Times New Roman"/>
          <w:lang w:val="sr-Cyrl-RS"/>
        </w:rPr>
        <w:t xml:space="preserve">току успостављање </w:t>
      </w:r>
      <w:r w:rsidR="00B22C24" w:rsidRPr="00EC2F50">
        <w:rPr>
          <w:rFonts w:cs="Times New Roman"/>
          <w:lang w:val="sr-Cyrl-RS"/>
        </w:rPr>
        <w:t>мониторинг механизма за Истанбу</w:t>
      </w:r>
      <w:r w:rsidR="00A777EF">
        <w:rPr>
          <w:rFonts w:cs="Times New Roman"/>
          <w:lang w:val="sr-Cyrl-RS"/>
        </w:rPr>
        <w:t>лску конвен</w:t>
      </w:r>
      <w:r w:rsidR="00B22C24" w:rsidRPr="00EC2F50">
        <w:rPr>
          <w:rFonts w:cs="Times New Roman"/>
          <w:lang w:val="sr-Cyrl-RS"/>
        </w:rPr>
        <w:t>ц</w:t>
      </w:r>
      <w:r w:rsidR="00A777EF">
        <w:rPr>
          <w:rFonts w:cs="Times New Roman"/>
          <w:lang w:val="sr-Cyrl-RS"/>
        </w:rPr>
        <w:t>и</w:t>
      </w:r>
      <w:r w:rsidR="00B22C24" w:rsidRPr="00EC2F50">
        <w:rPr>
          <w:rFonts w:cs="Times New Roman"/>
          <w:lang w:val="sr-Cyrl-RS"/>
        </w:rPr>
        <w:t>ју – ГРЕВИО, који ће почети да ради након што Конве</w:t>
      </w:r>
      <w:r w:rsidR="00A777EF">
        <w:rPr>
          <w:rFonts w:cs="Times New Roman"/>
          <w:lang w:val="sr-Cyrl-RS"/>
        </w:rPr>
        <w:t>н</w:t>
      </w:r>
      <w:r w:rsidR="00B22C24" w:rsidRPr="00EC2F50">
        <w:rPr>
          <w:rFonts w:cs="Times New Roman"/>
          <w:lang w:val="sr-Cyrl-RS"/>
        </w:rPr>
        <w:t xml:space="preserve">ција ступи на снагу. Такође је упознала присутне да је Парламентарна скупштина Савета Европе издала Приручник за парламентарце </w:t>
      </w:r>
      <w:r w:rsidR="002E778F" w:rsidRPr="00EC2F50">
        <w:rPr>
          <w:rFonts w:cs="Times New Roman"/>
          <w:lang w:val="sr-Cyrl-RS"/>
        </w:rPr>
        <w:t>о Истан</w:t>
      </w:r>
      <w:r w:rsidR="00B22C24" w:rsidRPr="00EC2F50">
        <w:rPr>
          <w:rFonts w:cs="Times New Roman"/>
          <w:lang w:val="sr-Cyrl-RS"/>
        </w:rPr>
        <w:t>булској конвенц</w:t>
      </w:r>
      <w:r w:rsidR="002E778F" w:rsidRPr="00EC2F50">
        <w:rPr>
          <w:rFonts w:cs="Times New Roman"/>
          <w:lang w:val="sr-Cyrl-RS"/>
        </w:rPr>
        <w:t>и</w:t>
      </w:r>
      <w:r w:rsidR="00B22C24" w:rsidRPr="00EC2F50">
        <w:rPr>
          <w:rFonts w:cs="Times New Roman"/>
          <w:lang w:val="sr-Cyrl-RS"/>
        </w:rPr>
        <w:t xml:space="preserve">ји </w:t>
      </w:r>
      <w:r w:rsidR="004F3F11" w:rsidRPr="00EC2F50">
        <w:rPr>
          <w:rFonts w:cs="Times New Roman"/>
          <w:lang w:val="sr-Cyrl-RS"/>
        </w:rPr>
        <w:t xml:space="preserve">која је доступна на српском језику. </w:t>
      </w:r>
    </w:p>
    <w:p w:rsidR="007070C6" w:rsidRPr="00EC2F50" w:rsidRDefault="008B2844" w:rsidP="00EC2F50">
      <w:pPr>
        <w:pStyle w:val="NoSpacing"/>
        <w:jc w:val="both"/>
        <w:rPr>
          <w:rFonts w:cs="Times New Roman"/>
          <w:lang w:val="sr-Cyrl-RS"/>
        </w:rPr>
      </w:pPr>
      <w:r w:rsidRPr="00EC2F50">
        <w:rPr>
          <w:rFonts w:cs="Times New Roman"/>
          <w:lang w:val="sr-Cyrl-RS"/>
        </w:rPr>
        <w:tab/>
        <w:t xml:space="preserve">Упознала је присутне са мерама које се предузимају у оквиру </w:t>
      </w:r>
      <w:r w:rsidR="007070C6" w:rsidRPr="00EC2F50">
        <w:rPr>
          <w:rFonts w:cs="Times New Roman"/>
          <w:lang w:val="sr-Cyrl-RS"/>
        </w:rPr>
        <w:t>Европск</w:t>
      </w:r>
      <w:r w:rsidRPr="00EC2F50">
        <w:rPr>
          <w:rFonts w:cs="Times New Roman"/>
          <w:lang w:val="sr-Cyrl-RS"/>
        </w:rPr>
        <w:t>е</w:t>
      </w:r>
      <w:r w:rsidR="007070C6" w:rsidRPr="00EC2F50">
        <w:rPr>
          <w:rFonts w:cs="Times New Roman"/>
          <w:lang w:val="sr-Cyrl-RS"/>
        </w:rPr>
        <w:t xml:space="preserve"> униј</w:t>
      </w:r>
      <w:r w:rsidRPr="00EC2F50">
        <w:rPr>
          <w:rFonts w:cs="Times New Roman"/>
          <w:lang w:val="sr-Cyrl-RS"/>
        </w:rPr>
        <w:t>е, а имају за циљ</w:t>
      </w:r>
      <w:r w:rsidR="0023179B" w:rsidRPr="00EC2F50">
        <w:rPr>
          <w:rFonts w:cs="Times New Roman"/>
          <w:lang w:val="sr-Cyrl-RS"/>
        </w:rPr>
        <w:t xml:space="preserve"> борбу против насиља над женама, као што је усвајање </w:t>
      </w:r>
      <w:r w:rsidR="007070C6" w:rsidRPr="00EC2F50">
        <w:rPr>
          <w:rFonts w:cs="Times New Roman"/>
          <w:lang w:val="sr-Cyrl-RS"/>
        </w:rPr>
        <w:t>Директив</w:t>
      </w:r>
      <w:r w:rsidR="0023179B" w:rsidRPr="00EC2F50">
        <w:rPr>
          <w:rFonts w:cs="Times New Roman"/>
          <w:lang w:val="sr-Cyrl-RS"/>
        </w:rPr>
        <w:t>е</w:t>
      </w:r>
      <w:r w:rsidR="007070C6" w:rsidRPr="00EC2F50">
        <w:rPr>
          <w:rFonts w:cs="Times New Roman"/>
          <w:lang w:val="sr-Cyrl-RS"/>
        </w:rPr>
        <w:t xml:space="preserve"> о правима жртава</w:t>
      </w:r>
      <w:r w:rsidR="0023179B" w:rsidRPr="00EC2F50">
        <w:rPr>
          <w:rFonts w:cs="Times New Roman"/>
          <w:lang w:val="sr-Cyrl-RS"/>
        </w:rPr>
        <w:t xml:space="preserve"> из 2012. године и Резолуција Европског</w:t>
      </w:r>
      <w:r w:rsidRPr="00EC2F50">
        <w:rPr>
          <w:rFonts w:cs="Times New Roman"/>
          <w:lang w:val="sr-Cyrl-RS"/>
        </w:rPr>
        <w:t xml:space="preserve"> </w:t>
      </w:r>
      <w:r w:rsidR="00080BCE">
        <w:rPr>
          <w:rFonts w:cs="Times New Roman"/>
          <w:lang w:val="sr-Cyrl-RS"/>
        </w:rPr>
        <w:t xml:space="preserve">парламента </w:t>
      </w:r>
      <w:r w:rsidR="007070C6" w:rsidRPr="00EC2F50">
        <w:rPr>
          <w:rFonts w:cs="Times New Roman"/>
          <w:lang w:val="sr-Cyrl-RS"/>
        </w:rPr>
        <w:t xml:space="preserve">о приоритетима нове ЕУ политике </w:t>
      </w:r>
      <w:r w:rsidRPr="00EC2F50">
        <w:rPr>
          <w:rFonts w:cs="Times New Roman"/>
          <w:lang w:val="sr-Cyrl-RS"/>
        </w:rPr>
        <w:t>у борб</w:t>
      </w:r>
      <w:r w:rsidR="007070C6" w:rsidRPr="00EC2F50">
        <w:rPr>
          <w:rFonts w:cs="Times New Roman"/>
          <w:lang w:val="sr-Cyrl-RS"/>
        </w:rPr>
        <w:t>и против насиља над женама</w:t>
      </w:r>
      <w:r w:rsidRPr="00EC2F50">
        <w:rPr>
          <w:rFonts w:cs="Times New Roman"/>
          <w:lang w:val="sr-Cyrl-RS"/>
        </w:rPr>
        <w:t xml:space="preserve">. Она је истакла да Савет Европе снажно подржава </w:t>
      </w:r>
      <w:r w:rsidR="007070C6" w:rsidRPr="00EC2F50">
        <w:rPr>
          <w:rFonts w:cs="Times New Roman"/>
          <w:lang w:val="sr-Cyrl-RS"/>
        </w:rPr>
        <w:t xml:space="preserve">Европску унију да потпише и ратификује Истанбулску конвенцију. </w:t>
      </w:r>
    </w:p>
    <w:p w:rsidR="008B2844" w:rsidRPr="00EC2F50" w:rsidRDefault="008B2844" w:rsidP="00EC2F50">
      <w:pPr>
        <w:pStyle w:val="NoSpacing"/>
        <w:jc w:val="both"/>
        <w:rPr>
          <w:rFonts w:cs="Times New Roman"/>
          <w:lang w:val="sr-Cyrl-RS"/>
        </w:rPr>
      </w:pPr>
      <w:r w:rsidRPr="00EC2F50">
        <w:rPr>
          <w:rFonts w:cs="Times New Roman"/>
          <w:lang w:val="sr-Cyrl-RS"/>
        </w:rPr>
        <w:tab/>
        <w:t xml:space="preserve">Истакла је да Одбор за људска и мањинска права и равноправност полова Народне скупштине и Женска парламентарна </w:t>
      </w:r>
      <w:r w:rsidR="00BB7B2E">
        <w:rPr>
          <w:rFonts w:cs="Times New Roman"/>
          <w:lang w:val="sr-Cyrl-RS"/>
        </w:rPr>
        <w:t>мрежа</w:t>
      </w:r>
      <w:r w:rsidRPr="00EC2F50">
        <w:rPr>
          <w:rFonts w:cs="Times New Roman"/>
          <w:lang w:val="sr-Cyrl-RS"/>
        </w:rPr>
        <w:t xml:space="preserve"> имају значајну улогу у имплементацији Истанбулске конвенци</w:t>
      </w:r>
      <w:r w:rsidR="002E778F" w:rsidRPr="00EC2F50">
        <w:rPr>
          <w:rFonts w:cs="Times New Roman"/>
          <w:lang w:val="sr-Cyrl-RS"/>
        </w:rPr>
        <w:t>је у Србији.</w:t>
      </w:r>
    </w:p>
    <w:p w:rsidR="00A92D36" w:rsidRPr="00EC2F50" w:rsidRDefault="008B2844" w:rsidP="00EC2F50">
      <w:pPr>
        <w:pStyle w:val="NoSpacing"/>
        <w:jc w:val="both"/>
        <w:rPr>
          <w:rFonts w:cs="Times New Roman"/>
          <w:lang w:val="sr-Cyrl-RS"/>
        </w:rPr>
      </w:pPr>
      <w:r w:rsidRPr="00EC2F50">
        <w:rPr>
          <w:rFonts w:cs="Times New Roman"/>
          <w:lang w:val="sr-Cyrl-RS"/>
        </w:rPr>
        <w:tab/>
      </w:r>
      <w:r w:rsidR="00A92D36" w:rsidRPr="00EC2F50">
        <w:rPr>
          <w:rFonts w:cs="Times New Roman"/>
          <w:lang w:val="sr-Cyrl-RS"/>
        </w:rPr>
        <w:t xml:space="preserve">На крају је нагласила да Истанбулска конвенција шаље једну важну поруку, а то је да </w:t>
      </w:r>
      <w:r w:rsidR="002E778F" w:rsidRPr="00EC2F50">
        <w:rPr>
          <w:rFonts w:cs="Times New Roman"/>
          <w:lang w:val="sr-Cyrl-RS"/>
        </w:rPr>
        <w:t xml:space="preserve">се </w:t>
      </w:r>
      <w:r w:rsidR="00A92D36" w:rsidRPr="00EC2F50">
        <w:rPr>
          <w:rFonts w:cs="Times New Roman"/>
          <w:lang w:val="sr-Cyrl-RS"/>
        </w:rPr>
        <w:t>насиље над женама и насиље у п</w:t>
      </w:r>
      <w:r w:rsidR="00BB7B2E">
        <w:rPr>
          <w:rFonts w:cs="Times New Roman"/>
          <w:lang w:val="sr-Cyrl-RS"/>
        </w:rPr>
        <w:t>о</w:t>
      </w:r>
      <w:r w:rsidR="00A92D36" w:rsidRPr="00EC2F50">
        <w:rPr>
          <w:rFonts w:cs="Times New Roman"/>
          <w:lang w:val="sr-Cyrl-RS"/>
        </w:rPr>
        <w:t xml:space="preserve">родици </w:t>
      </w:r>
      <w:r w:rsidR="001609DE" w:rsidRPr="00EC2F50">
        <w:rPr>
          <w:rFonts w:cs="Times New Roman"/>
          <w:lang w:val="sr-Cyrl-RS"/>
        </w:rPr>
        <w:t>не може</w:t>
      </w:r>
      <w:r w:rsidR="007070C6" w:rsidRPr="00EC2F50">
        <w:rPr>
          <w:rFonts w:cs="Times New Roman"/>
          <w:lang w:val="sr-Cyrl-RS"/>
        </w:rPr>
        <w:t xml:space="preserve"> више </w:t>
      </w:r>
      <w:r w:rsidR="002E778F" w:rsidRPr="00EC2F50">
        <w:rPr>
          <w:rFonts w:cs="Times New Roman"/>
          <w:lang w:val="sr-Cyrl-RS"/>
        </w:rPr>
        <w:t xml:space="preserve">посматрати као </w:t>
      </w:r>
      <w:r w:rsidR="001609DE" w:rsidRPr="00EC2F50">
        <w:rPr>
          <w:rFonts w:cs="Times New Roman"/>
          <w:lang w:val="sr-Cyrl-RS"/>
        </w:rPr>
        <w:t xml:space="preserve">приватан проблем, већ оно </w:t>
      </w:r>
      <w:r w:rsidR="00A92D36" w:rsidRPr="00EC2F50">
        <w:rPr>
          <w:rFonts w:cs="Times New Roman"/>
          <w:lang w:val="sr-Cyrl-RS"/>
        </w:rPr>
        <w:t>предс</w:t>
      </w:r>
      <w:r w:rsidR="00BB7B2E">
        <w:rPr>
          <w:rFonts w:cs="Times New Roman"/>
          <w:lang w:val="sr-Cyrl-RS"/>
        </w:rPr>
        <w:t>т</w:t>
      </w:r>
      <w:r w:rsidR="001609DE" w:rsidRPr="00EC2F50">
        <w:rPr>
          <w:rFonts w:cs="Times New Roman"/>
          <w:lang w:val="sr-Cyrl-RS"/>
        </w:rPr>
        <w:t>а</w:t>
      </w:r>
      <w:r w:rsidR="007070C6" w:rsidRPr="00EC2F50">
        <w:rPr>
          <w:rFonts w:cs="Times New Roman"/>
          <w:lang w:val="sr-Cyrl-RS"/>
        </w:rPr>
        <w:t xml:space="preserve">вља кршење људских права. </w:t>
      </w:r>
      <w:r w:rsidR="001609DE" w:rsidRPr="00EC2F50">
        <w:rPr>
          <w:rFonts w:cs="Times New Roman"/>
          <w:lang w:val="sr-Cyrl-RS"/>
        </w:rPr>
        <w:t>С</w:t>
      </w:r>
      <w:r w:rsidR="00A92D36" w:rsidRPr="00EC2F50">
        <w:rPr>
          <w:rFonts w:cs="Times New Roman"/>
          <w:lang w:val="sr-Cyrl-RS"/>
        </w:rPr>
        <w:t xml:space="preserve">тога државе имају обавезу да спрече такво насиље, заштите жртве и казне починиоце. </w:t>
      </w:r>
    </w:p>
    <w:p w:rsidR="00687F44" w:rsidRPr="00EC2F50" w:rsidRDefault="00687F44" w:rsidP="00EC2F50">
      <w:pPr>
        <w:pStyle w:val="NoSpacing"/>
        <w:jc w:val="both"/>
        <w:rPr>
          <w:rFonts w:eastAsia="Calibri" w:cs="Times New Roman"/>
          <w:lang w:val="sr-Cyrl-RS"/>
        </w:rPr>
      </w:pPr>
      <w:r w:rsidRPr="00EC2F50">
        <w:rPr>
          <w:rFonts w:cs="Times New Roman"/>
          <w:lang w:val="sr-Cyrl-RS"/>
        </w:rPr>
        <w:tab/>
      </w:r>
      <w:r w:rsidRPr="00EC2F50">
        <w:rPr>
          <w:rFonts w:cs="Times New Roman"/>
          <w:b/>
          <w:lang w:val="sr-Latn-RS"/>
        </w:rPr>
        <w:t>Asya Varbanova</w:t>
      </w:r>
      <w:r w:rsidRPr="00EC2F50">
        <w:rPr>
          <w:rFonts w:cs="Times New Roman"/>
          <w:i/>
          <w:lang w:val="sr-Latn-RS"/>
        </w:rPr>
        <w:t xml:space="preserve">, </w:t>
      </w:r>
      <w:r w:rsidRPr="00EC2F50">
        <w:rPr>
          <w:rFonts w:cs="Times New Roman"/>
          <w:lang w:val="sr-Cyrl-RS"/>
        </w:rPr>
        <w:t xml:space="preserve">директор </w:t>
      </w:r>
      <w:r w:rsidRPr="00EC2F50">
        <w:rPr>
          <w:rFonts w:cs="Times New Roman"/>
        </w:rPr>
        <w:t>UN Women</w:t>
      </w:r>
      <w:r w:rsidR="009A4B5A" w:rsidRPr="00EC2F50">
        <w:rPr>
          <w:rFonts w:cs="Times New Roman"/>
          <w:lang w:val="sr-Cyrl-RS"/>
        </w:rPr>
        <w:t xml:space="preserve"> за Србију</w:t>
      </w:r>
      <w:r w:rsidR="00B068B3" w:rsidRPr="00EC2F50">
        <w:rPr>
          <w:rFonts w:cs="Times New Roman"/>
          <w:lang w:val="sr-Cyrl-RS"/>
        </w:rPr>
        <w:t>,</w:t>
      </w:r>
      <w:r w:rsidR="00E26399" w:rsidRPr="00EC2F50">
        <w:rPr>
          <w:rFonts w:cs="Times New Roman"/>
          <w:lang w:val="sr-Cyrl-RS"/>
        </w:rPr>
        <w:t xml:space="preserve"> истакла </w:t>
      </w:r>
      <w:r w:rsidR="00B068B3" w:rsidRPr="00EC2F50">
        <w:rPr>
          <w:rFonts w:cs="Times New Roman"/>
          <w:lang w:val="sr-Cyrl-RS"/>
        </w:rPr>
        <w:t xml:space="preserve">је </w:t>
      </w:r>
      <w:r w:rsidR="00E26399" w:rsidRPr="00EC2F50">
        <w:rPr>
          <w:rFonts w:cs="Times New Roman"/>
          <w:lang w:val="sr-Cyrl-RS"/>
        </w:rPr>
        <w:t xml:space="preserve">да </w:t>
      </w:r>
      <w:r w:rsidR="00E26399" w:rsidRPr="00EC2F50">
        <w:rPr>
          <w:rFonts w:eastAsia="Times New Roman" w:cs="Times New Roman"/>
          <w:lang w:val="sr-Cyrl-CS"/>
        </w:rPr>
        <w:t>Конвенција Уједињених нација о елиминисању свих облика дискриминације жена (</w:t>
      </w:r>
      <w:r w:rsidR="00E26399" w:rsidRPr="00EC2F50">
        <w:rPr>
          <w:rFonts w:eastAsia="Calibri" w:cs="Times New Roman"/>
        </w:rPr>
        <w:t>CEDAW</w:t>
      </w:r>
      <w:r w:rsidR="00E26399" w:rsidRPr="00EC2F50">
        <w:rPr>
          <w:rFonts w:eastAsia="Calibri" w:cs="Times New Roman"/>
          <w:lang w:val="sr-Cyrl-RS"/>
        </w:rPr>
        <w:t xml:space="preserve"> конвенција)  представља вероватно најзначајнији међународни </w:t>
      </w:r>
      <w:r w:rsidR="00B068B3" w:rsidRPr="00EC2F50">
        <w:rPr>
          <w:rFonts w:eastAsia="Calibri" w:cs="Times New Roman"/>
          <w:lang w:val="sr-Cyrl-RS"/>
        </w:rPr>
        <w:t xml:space="preserve">уговор </w:t>
      </w:r>
      <w:r w:rsidR="00E26399" w:rsidRPr="00EC2F50">
        <w:rPr>
          <w:rFonts w:eastAsia="Calibri" w:cs="Times New Roman"/>
          <w:lang w:val="sr-Cyrl-RS"/>
        </w:rPr>
        <w:t xml:space="preserve">за заштиту права жена. Она се односи на политичка и културна права, </w:t>
      </w:r>
      <w:r w:rsidR="00C81D12" w:rsidRPr="00EC2F50">
        <w:rPr>
          <w:rFonts w:eastAsia="Calibri" w:cs="Times New Roman"/>
          <w:lang w:val="sr-Cyrl-RS"/>
        </w:rPr>
        <w:t>али има у виду и економску и  социјалну дименз</w:t>
      </w:r>
      <w:r w:rsidR="00BB7B2E">
        <w:rPr>
          <w:rFonts w:eastAsia="Calibri" w:cs="Times New Roman"/>
          <w:lang w:val="sr-Cyrl-RS"/>
        </w:rPr>
        <w:t>ију дискриминације жена. Конвен</w:t>
      </w:r>
      <w:r w:rsidR="00C81D12" w:rsidRPr="00EC2F50">
        <w:rPr>
          <w:rFonts w:eastAsia="Calibri" w:cs="Times New Roman"/>
          <w:lang w:val="sr-Cyrl-RS"/>
        </w:rPr>
        <w:t>ц</w:t>
      </w:r>
      <w:r w:rsidR="00BB7B2E">
        <w:rPr>
          <w:rFonts w:eastAsia="Calibri" w:cs="Times New Roman"/>
          <w:lang w:val="sr-Cyrl-RS"/>
        </w:rPr>
        <w:t>и</w:t>
      </w:r>
      <w:r w:rsidR="00C81D12" w:rsidRPr="00EC2F50">
        <w:rPr>
          <w:rFonts w:eastAsia="Calibri" w:cs="Times New Roman"/>
          <w:lang w:val="sr-Cyrl-RS"/>
        </w:rPr>
        <w:t xml:space="preserve">ја садржи три основне обавезе држава чланица које имају за циљ </w:t>
      </w:r>
      <w:r w:rsidR="00B068B3" w:rsidRPr="00EC2F50">
        <w:rPr>
          <w:rFonts w:eastAsia="Calibri" w:cs="Times New Roman"/>
          <w:lang w:val="sr-Cyrl-RS"/>
        </w:rPr>
        <w:t>елиминаци</w:t>
      </w:r>
      <w:r w:rsidR="00E20DBB" w:rsidRPr="00EC2F50">
        <w:rPr>
          <w:rFonts w:eastAsia="Calibri" w:cs="Times New Roman"/>
          <w:lang w:val="sr-Cyrl-RS"/>
        </w:rPr>
        <w:t>ју дискриминације жена и оне представљају основу за</w:t>
      </w:r>
      <w:r w:rsidR="00E20DBB" w:rsidRPr="00EC2F50">
        <w:rPr>
          <w:rFonts w:eastAsia="Calibri" w:cs="Times New Roman"/>
        </w:rPr>
        <w:t xml:space="preserve"> CEDAW</w:t>
      </w:r>
      <w:r w:rsidR="00E20DBB" w:rsidRPr="00EC2F50">
        <w:rPr>
          <w:rFonts w:eastAsia="Calibri" w:cs="Times New Roman"/>
          <w:lang w:val="sr-Cyrl-RS"/>
        </w:rPr>
        <w:t xml:space="preserve"> комитет када припрема своје препоруке за државе чланице. </w:t>
      </w:r>
      <w:r w:rsidR="00C81D12" w:rsidRPr="00EC2F50">
        <w:rPr>
          <w:rFonts w:eastAsia="Calibri" w:cs="Times New Roman"/>
          <w:lang w:val="sr-Cyrl-RS"/>
        </w:rPr>
        <w:t xml:space="preserve"> Прва обавеза се састоји у томе да држава треба да осигура да не постоји директна и индиректна дискриминација у законима</w:t>
      </w:r>
      <w:r w:rsidR="00B068B3" w:rsidRPr="00EC2F50">
        <w:rPr>
          <w:rFonts w:eastAsia="Calibri" w:cs="Times New Roman"/>
          <w:lang w:val="sr-Cyrl-RS"/>
        </w:rPr>
        <w:t xml:space="preserve">. </w:t>
      </w:r>
      <w:r w:rsidR="00E20DBB" w:rsidRPr="00EC2F50">
        <w:rPr>
          <w:rFonts w:eastAsia="Calibri" w:cs="Times New Roman"/>
          <w:lang w:val="sr-Cyrl-RS"/>
        </w:rPr>
        <w:t xml:space="preserve">Друго, државе су дужне да </w:t>
      </w:r>
      <w:r w:rsidR="007067FB" w:rsidRPr="00EC2F50">
        <w:rPr>
          <w:rFonts w:eastAsia="Calibri" w:cs="Times New Roman"/>
          <w:lang w:val="sr-Cyrl-RS"/>
        </w:rPr>
        <w:t xml:space="preserve">ефикасно </w:t>
      </w:r>
      <w:r w:rsidR="00E20DBB" w:rsidRPr="00EC2F50">
        <w:rPr>
          <w:rFonts w:eastAsia="Calibri" w:cs="Times New Roman"/>
          <w:lang w:val="sr-Cyrl-RS"/>
        </w:rPr>
        <w:t xml:space="preserve">унапреде положај жена </w:t>
      </w:r>
      <w:r w:rsidR="007067FB" w:rsidRPr="00EC2F50">
        <w:rPr>
          <w:rFonts w:eastAsia="Calibri" w:cs="Times New Roman"/>
          <w:lang w:val="sr-Cyrl-RS"/>
        </w:rPr>
        <w:t xml:space="preserve">кроз конкретне политике и програме. Треће, обавеза је државе да предузме мере како би се </w:t>
      </w:r>
      <w:r w:rsidR="00B068B3" w:rsidRPr="00EC2F50">
        <w:rPr>
          <w:rFonts w:eastAsia="Calibri" w:cs="Times New Roman"/>
          <w:lang w:val="sr-Cyrl-RS"/>
        </w:rPr>
        <w:t>превазишли постојећи</w:t>
      </w:r>
      <w:r w:rsidR="007067FB" w:rsidRPr="00EC2F50">
        <w:rPr>
          <w:rFonts w:eastAsia="Calibri" w:cs="Times New Roman"/>
          <w:lang w:val="sr-Cyrl-RS"/>
        </w:rPr>
        <w:t xml:space="preserve"> стереоти</w:t>
      </w:r>
      <w:r w:rsidR="00BB7B2E">
        <w:rPr>
          <w:rFonts w:eastAsia="Calibri" w:cs="Times New Roman"/>
          <w:lang w:val="sr-Cyrl-RS"/>
        </w:rPr>
        <w:t>п</w:t>
      </w:r>
      <w:r w:rsidR="007067FB" w:rsidRPr="00EC2F50">
        <w:rPr>
          <w:rFonts w:eastAsia="Calibri" w:cs="Times New Roman"/>
          <w:lang w:val="sr-Cyrl-RS"/>
        </w:rPr>
        <w:t>.</w:t>
      </w:r>
    </w:p>
    <w:p w:rsidR="00B068B3" w:rsidRPr="00EC2F50" w:rsidRDefault="00A807D2" w:rsidP="00EC2F50">
      <w:pPr>
        <w:pStyle w:val="NoSpacing"/>
        <w:jc w:val="both"/>
        <w:rPr>
          <w:rFonts w:eastAsia="Calibri" w:cs="Times New Roman"/>
          <w:lang w:val="sr-Cyrl-RS"/>
        </w:rPr>
      </w:pPr>
      <w:r w:rsidRPr="00EC2F50">
        <w:rPr>
          <w:rFonts w:eastAsia="Calibri" w:cs="Times New Roman"/>
          <w:lang w:val="sr-Cyrl-RS"/>
        </w:rPr>
        <w:tab/>
      </w:r>
      <w:r w:rsidR="00526ABF" w:rsidRPr="00EC2F50">
        <w:rPr>
          <w:rFonts w:eastAsia="Calibri" w:cs="Times New Roman"/>
          <w:lang w:val="sr-Cyrl-RS"/>
        </w:rPr>
        <w:t>У з</w:t>
      </w:r>
      <w:r w:rsidR="007067FB" w:rsidRPr="00EC2F50">
        <w:rPr>
          <w:rFonts w:eastAsia="Calibri" w:cs="Times New Roman"/>
          <w:lang w:val="sr-Cyrl-RS"/>
        </w:rPr>
        <w:t>акључн</w:t>
      </w:r>
      <w:r w:rsidR="00526ABF" w:rsidRPr="00EC2F50">
        <w:rPr>
          <w:rFonts w:eastAsia="Calibri" w:cs="Times New Roman"/>
          <w:lang w:val="sr-Cyrl-RS"/>
        </w:rPr>
        <w:t>им</w:t>
      </w:r>
      <w:r w:rsidR="007067FB" w:rsidRPr="00EC2F50">
        <w:rPr>
          <w:rFonts w:eastAsia="Calibri" w:cs="Times New Roman"/>
          <w:lang w:val="sr-Cyrl-RS"/>
        </w:rPr>
        <w:t xml:space="preserve"> запажањ</w:t>
      </w:r>
      <w:r w:rsidR="00526ABF" w:rsidRPr="00EC2F50">
        <w:rPr>
          <w:rFonts w:eastAsia="Calibri" w:cs="Times New Roman"/>
          <w:lang w:val="sr-Cyrl-RS"/>
        </w:rPr>
        <w:t>има</w:t>
      </w:r>
      <w:r w:rsidR="007067FB" w:rsidRPr="00EC2F50">
        <w:rPr>
          <w:rFonts w:eastAsia="Calibri" w:cs="Times New Roman"/>
          <w:lang w:val="sr-Cyrl-RS"/>
        </w:rPr>
        <w:t xml:space="preserve"> која је Комитет усвојио када је реч о извештају Републике Србије</w:t>
      </w:r>
      <w:r w:rsidR="00526ABF" w:rsidRPr="00EC2F50">
        <w:rPr>
          <w:rFonts w:eastAsia="Calibri" w:cs="Times New Roman"/>
          <w:lang w:val="sr-Cyrl-RS"/>
        </w:rPr>
        <w:t xml:space="preserve">, истиче се </w:t>
      </w:r>
      <w:r w:rsidR="007067FB" w:rsidRPr="00EC2F50">
        <w:rPr>
          <w:rFonts w:eastAsia="Calibri" w:cs="Times New Roman"/>
          <w:lang w:val="sr-Cyrl-RS"/>
        </w:rPr>
        <w:t>да је напредак учињен нарочито када је реч о законодавном оквиру.</w:t>
      </w:r>
      <w:r w:rsidR="00526ABF" w:rsidRPr="00EC2F50">
        <w:rPr>
          <w:rFonts w:eastAsia="Calibri" w:cs="Times New Roman"/>
          <w:lang w:val="sr-Cyrl-RS"/>
        </w:rPr>
        <w:t xml:space="preserve"> Оно што</w:t>
      </w:r>
      <w:r w:rsidR="00B068B3" w:rsidRPr="00EC2F50">
        <w:rPr>
          <w:rFonts w:eastAsia="Calibri" w:cs="Times New Roman"/>
          <w:lang w:val="sr-Cyrl-RS"/>
        </w:rPr>
        <w:t>, међутим, изазива забринуто</w:t>
      </w:r>
      <w:r w:rsidR="00B44B91">
        <w:rPr>
          <w:rFonts w:eastAsia="Calibri" w:cs="Times New Roman"/>
          <w:lang w:val="sr-Cyrl-RS"/>
        </w:rPr>
        <w:t>с</w:t>
      </w:r>
      <w:r w:rsidR="00526ABF" w:rsidRPr="00EC2F50">
        <w:rPr>
          <w:rFonts w:eastAsia="Calibri" w:cs="Times New Roman"/>
          <w:lang w:val="sr-Cyrl-RS"/>
        </w:rPr>
        <w:t>т и на шта се углавном односе препоруке</w:t>
      </w:r>
      <w:r w:rsidR="00B068B3" w:rsidRPr="00EC2F50">
        <w:rPr>
          <w:rFonts w:eastAsia="Calibri" w:cs="Times New Roman"/>
          <w:lang w:val="sr-Cyrl-RS"/>
        </w:rPr>
        <w:t xml:space="preserve"> Комитета</w:t>
      </w:r>
      <w:r w:rsidR="00526ABF" w:rsidRPr="00EC2F50">
        <w:rPr>
          <w:rFonts w:eastAsia="Calibri" w:cs="Times New Roman"/>
          <w:lang w:val="sr-Cyrl-RS"/>
        </w:rPr>
        <w:t xml:space="preserve">, јесте имплементација закона, стратегија и политика. Потребно је даље радити на подизању свести жена о њиховим правима, јачати капацитете и </w:t>
      </w:r>
      <w:r w:rsidRPr="00EC2F50">
        <w:rPr>
          <w:rFonts w:eastAsia="Calibri" w:cs="Times New Roman"/>
          <w:lang w:val="sr-Cyrl-RS"/>
        </w:rPr>
        <w:t>о</w:t>
      </w:r>
      <w:r w:rsidR="00526ABF" w:rsidRPr="00EC2F50">
        <w:rPr>
          <w:rFonts w:eastAsia="Calibri" w:cs="Times New Roman"/>
          <w:lang w:val="sr-Cyrl-RS"/>
        </w:rPr>
        <w:t>безбедити ресурсе за примену донетих закона</w:t>
      </w:r>
      <w:r w:rsidR="00B068B3" w:rsidRPr="00EC2F50">
        <w:rPr>
          <w:rFonts w:eastAsia="Calibri" w:cs="Times New Roman"/>
          <w:lang w:val="sr-Cyrl-RS"/>
        </w:rPr>
        <w:t>, стратегија и акционих планова</w:t>
      </w:r>
      <w:r w:rsidR="00526ABF" w:rsidRPr="00EC2F50">
        <w:rPr>
          <w:rFonts w:eastAsia="Calibri" w:cs="Times New Roman"/>
          <w:lang w:val="sr-Cyrl-RS"/>
        </w:rPr>
        <w:t xml:space="preserve">. Такође је потребно </w:t>
      </w:r>
      <w:r w:rsidRPr="00EC2F50">
        <w:rPr>
          <w:rFonts w:eastAsia="Calibri" w:cs="Times New Roman"/>
          <w:lang w:val="sr-Cyrl-RS"/>
        </w:rPr>
        <w:t xml:space="preserve">израдити и примењивати индикаторе за праћење </w:t>
      </w:r>
      <w:proofErr w:type="spellStart"/>
      <w:r w:rsidR="00526ABF" w:rsidRPr="00EC2F50">
        <w:rPr>
          <w:rFonts w:cs="Times New Roman"/>
        </w:rPr>
        <w:t>уна</w:t>
      </w:r>
      <w:r w:rsidR="00B44B91">
        <w:rPr>
          <w:rFonts w:cs="Times New Roman"/>
        </w:rPr>
        <w:t>пређењ</w:t>
      </w:r>
      <w:proofErr w:type="spellEnd"/>
      <w:r w:rsidR="00B44B91">
        <w:rPr>
          <w:rFonts w:cs="Times New Roman"/>
          <w:lang w:val="sr-Cyrl-RS"/>
        </w:rPr>
        <w:t>а</w:t>
      </w:r>
      <w:r w:rsidR="00526ABF" w:rsidRPr="00EC2F50">
        <w:rPr>
          <w:rFonts w:cs="Times New Roman"/>
        </w:rPr>
        <w:t xml:space="preserve"> </w:t>
      </w:r>
      <w:proofErr w:type="spellStart"/>
      <w:r w:rsidR="00526ABF" w:rsidRPr="00EC2F50">
        <w:rPr>
          <w:rFonts w:cs="Times New Roman"/>
        </w:rPr>
        <w:t>положаја</w:t>
      </w:r>
      <w:proofErr w:type="spellEnd"/>
      <w:r w:rsidR="00526ABF" w:rsidRPr="00EC2F50">
        <w:rPr>
          <w:rFonts w:cs="Times New Roman"/>
        </w:rPr>
        <w:t xml:space="preserve"> </w:t>
      </w:r>
      <w:proofErr w:type="spellStart"/>
      <w:r w:rsidR="00526ABF" w:rsidRPr="00EC2F50">
        <w:rPr>
          <w:rFonts w:cs="Times New Roman"/>
        </w:rPr>
        <w:t>жена</w:t>
      </w:r>
      <w:proofErr w:type="spellEnd"/>
      <w:r w:rsidR="00526ABF" w:rsidRPr="00EC2F50">
        <w:rPr>
          <w:rFonts w:cs="Times New Roman"/>
        </w:rPr>
        <w:t>.</w:t>
      </w:r>
      <w:r w:rsidR="00080BCE">
        <w:rPr>
          <w:rFonts w:cs="Times New Roman"/>
          <w:lang w:val="sr-Cyrl-RS"/>
        </w:rPr>
        <w:t xml:space="preserve"> </w:t>
      </w:r>
      <w:r w:rsidR="00B068B3" w:rsidRPr="00EC2F50">
        <w:rPr>
          <w:rFonts w:cs="Times New Roman"/>
          <w:lang w:val="sr-Cyrl-RS"/>
        </w:rPr>
        <w:t xml:space="preserve">Комитет је </w:t>
      </w:r>
      <w:r w:rsidRPr="00EC2F50">
        <w:rPr>
          <w:rFonts w:cs="Times New Roman"/>
          <w:lang w:val="sr-Cyrl-RS"/>
        </w:rPr>
        <w:t>захтева</w:t>
      </w:r>
      <w:r w:rsidR="00B068B3" w:rsidRPr="00EC2F50">
        <w:rPr>
          <w:rFonts w:cs="Times New Roman"/>
          <w:lang w:val="sr-Cyrl-RS"/>
        </w:rPr>
        <w:t>о</w:t>
      </w:r>
      <w:r w:rsidRPr="00EC2F50">
        <w:rPr>
          <w:rFonts w:cs="Times New Roman"/>
          <w:lang w:val="sr-Cyrl-RS"/>
        </w:rPr>
        <w:t xml:space="preserve"> да се </w:t>
      </w:r>
      <w:r w:rsidR="00B068B3" w:rsidRPr="00EC2F50">
        <w:rPr>
          <w:rFonts w:cs="Times New Roman"/>
          <w:lang w:val="sr-Cyrl-RS"/>
        </w:rPr>
        <w:t xml:space="preserve">нарочита </w:t>
      </w:r>
      <w:r w:rsidRPr="00EC2F50">
        <w:rPr>
          <w:rFonts w:cs="Times New Roman"/>
          <w:lang w:val="sr-Cyrl-RS"/>
        </w:rPr>
        <w:t xml:space="preserve">пажња посвети </w:t>
      </w:r>
      <w:r w:rsidR="00B068B3" w:rsidRPr="00EC2F50">
        <w:rPr>
          <w:rFonts w:cs="Times New Roman"/>
          <w:lang w:val="sr-Cyrl-RS"/>
        </w:rPr>
        <w:t xml:space="preserve">посебно осетљивим </w:t>
      </w:r>
      <w:r w:rsidRPr="00EC2F50">
        <w:rPr>
          <w:rFonts w:cs="Times New Roman"/>
          <w:lang w:val="sr-Cyrl-RS"/>
        </w:rPr>
        <w:t>груп</w:t>
      </w:r>
      <w:r w:rsidR="00B068B3" w:rsidRPr="00EC2F50">
        <w:rPr>
          <w:rFonts w:cs="Times New Roman"/>
          <w:lang w:val="sr-Cyrl-RS"/>
        </w:rPr>
        <w:t>ама</w:t>
      </w:r>
      <w:r w:rsidRPr="00EC2F50">
        <w:rPr>
          <w:rFonts w:cs="Times New Roman"/>
          <w:lang w:val="sr-Cyrl-RS"/>
        </w:rPr>
        <w:t xml:space="preserve"> </w:t>
      </w:r>
      <w:r w:rsidR="00B068B3" w:rsidRPr="00EC2F50">
        <w:rPr>
          <w:rFonts w:cs="Times New Roman"/>
          <w:lang w:val="sr-Cyrl-RS"/>
        </w:rPr>
        <w:t xml:space="preserve">жена </w:t>
      </w:r>
      <w:r w:rsidRPr="00EC2F50">
        <w:rPr>
          <w:rFonts w:cs="Times New Roman"/>
          <w:lang w:val="sr-Cyrl-RS"/>
        </w:rPr>
        <w:t>и њ</w:t>
      </w:r>
      <w:r w:rsidR="00B068B3" w:rsidRPr="00EC2F50">
        <w:rPr>
          <w:rFonts w:cs="Times New Roman"/>
          <w:lang w:val="sr-Cyrl-RS"/>
        </w:rPr>
        <w:t>иховим специфичним потребама</w:t>
      </w:r>
      <w:r w:rsidRPr="00EC2F50">
        <w:rPr>
          <w:rFonts w:cs="Times New Roman"/>
          <w:lang w:val="sr-Cyrl-RS"/>
        </w:rPr>
        <w:t xml:space="preserve">, као што су Ромкиње, жене са инвалидитетом, </w:t>
      </w:r>
      <w:r w:rsidR="00B068B3" w:rsidRPr="00EC2F50">
        <w:rPr>
          <w:rFonts w:cs="Times New Roman"/>
          <w:lang w:val="sr-Cyrl-RS"/>
        </w:rPr>
        <w:t xml:space="preserve">жене погођене ратом, </w:t>
      </w:r>
      <w:r w:rsidRPr="00EC2F50">
        <w:rPr>
          <w:rFonts w:cs="Times New Roman"/>
          <w:lang w:val="sr-Cyrl-RS"/>
        </w:rPr>
        <w:t>жене које живе са ХИВ-ом, лезбејк</w:t>
      </w:r>
      <w:r w:rsidR="00B068B3" w:rsidRPr="00EC2F50">
        <w:rPr>
          <w:rFonts w:cs="Times New Roman"/>
          <w:lang w:val="sr-Cyrl-RS"/>
        </w:rPr>
        <w:t>е и др.</w:t>
      </w:r>
      <w:r w:rsidRPr="00EC2F50">
        <w:rPr>
          <w:rFonts w:cs="Times New Roman"/>
          <w:lang w:val="sr-Cyrl-RS"/>
        </w:rPr>
        <w:t xml:space="preserve"> Комитет је посебно забринут због повећаног броја убистава жена и различитих облика насиља над женама. </w:t>
      </w:r>
      <w:r w:rsidR="00B068B3" w:rsidRPr="00EC2F50">
        <w:rPr>
          <w:rFonts w:cs="Times New Roman"/>
          <w:lang w:val="sr-Cyrl-RS"/>
        </w:rPr>
        <w:t xml:space="preserve">Стога је </w:t>
      </w:r>
      <w:r w:rsidR="00B068B3" w:rsidRPr="00EC2F50">
        <w:rPr>
          <w:rFonts w:eastAsia="Calibri" w:cs="Times New Roman"/>
          <w:lang w:val="sr-Cyrl-RS"/>
        </w:rPr>
        <w:t xml:space="preserve">Комитет позвао Србију да у року од две године </w:t>
      </w:r>
      <w:r w:rsidR="00B068B3" w:rsidRPr="00EC2F50">
        <w:rPr>
          <w:rFonts w:eastAsia="Calibri" w:cs="Times New Roman"/>
          <w:lang w:val="sr-Cyrl-RS"/>
        </w:rPr>
        <w:lastRenderedPageBreak/>
        <w:t xml:space="preserve">достави информацију о предузетим мерама у циљу спровођења препорука које се односе на сузбијање насиља над женама. </w:t>
      </w:r>
      <w:r w:rsidR="00B068B3" w:rsidRPr="00EC2F50">
        <w:rPr>
          <w:rFonts w:eastAsia="Calibri" w:cs="Times New Roman"/>
          <w:lang w:val="sr-Cyrl-RS"/>
        </w:rPr>
        <w:tab/>
      </w:r>
    </w:p>
    <w:p w:rsidR="00B068B3" w:rsidRPr="00EC2F50" w:rsidRDefault="00B068B3" w:rsidP="00EC2F50">
      <w:pPr>
        <w:pStyle w:val="NoSpacing"/>
        <w:jc w:val="both"/>
        <w:rPr>
          <w:rFonts w:eastAsia="Calibri" w:cs="Times New Roman"/>
          <w:lang w:val="sr-Cyrl-RS"/>
        </w:rPr>
      </w:pPr>
      <w:r w:rsidRPr="00EC2F50">
        <w:rPr>
          <w:rFonts w:eastAsia="Calibri" w:cs="Times New Roman"/>
          <w:lang w:val="sr-Cyrl-RS"/>
        </w:rPr>
        <w:tab/>
        <w:t xml:space="preserve">На крају је истакла да закључна запажања представљају добру </w:t>
      </w:r>
      <w:r w:rsidR="00C072E7" w:rsidRPr="00EC2F50">
        <w:rPr>
          <w:rFonts w:eastAsia="Calibri" w:cs="Times New Roman"/>
          <w:lang w:val="sr-Cyrl-RS"/>
        </w:rPr>
        <w:t xml:space="preserve">основу за </w:t>
      </w:r>
      <w:r w:rsidRPr="00EC2F50">
        <w:rPr>
          <w:rFonts w:eastAsia="Calibri" w:cs="Times New Roman"/>
          <w:lang w:val="sr-Cyrl-RS"/>
        </w:rPr>
        <w:t xml:space="preserve"> дефинисање приоритета </w:t>
      </w:r>
      <w:r w:rsidR="00C072E7" w:rsidRPr="00EC2F50">
        <w:rPr>
          <w:rFonts w:eastAsia="Calibri" w:cs="Times New Roman"/>
          <w:lang w:val="sr-Cyrl-RS"/>
        </w:rPr>
        <w:t xml:space="preserve">у наредном периоду </w:t>
      </w:r>
      <w:r w:rsidRPr="00EC2F50">
        <w:rPr>
          <w:rFonts w:eastAsia="Calibri" w:cs="Times New Roman"/>
          <w:lang w:val="sr-Cyrl-RS"/>
        </w:rPr>
        <w:t xml:space="preserve">и </w:t>
      </w:r>
      <w:r w:rsidR="00C072E7" w:rsidRPr="00EC2F50">
        <w:rPr>
          <w:rFonts w:eastAsia="Calibri" w:cs="Times New Roman"/>
          <w:lang w:val="sr-Cyrl-RS"/>
        </w:rPr>
        <w:t>истакла да су Уједињене нације и специјализоване УН агенције у Србиј</w:t>
      </w:r>
      <w:r w:rsidR="00080BCE">
        <w:rPr>
          <w:rFonts w:eastAsia="Calibri" w:cs="Times New Roman"/>
          <w:lang w:val="sr-Cyrl-RS"/>
        </w:rPr>
        <w:t>и</w:t>
      </w:r>
      <w:r w:rsidR="00C072E7" w:rsidRPr="00EC2F50">
        <w:rPr>
          <w:rFonts w:eastAsia="Calibri" w:cs="Times New Roman"/>
          <w:lang w:val="sr-Cyrl-RS"/>
        </w:rPr>
        <w:t xml:space="preserve"> </w:t>
      </w:r>
      <w:r w:rsidR="00C072E7" w:rsidRPr="00EC2F50">
        <w:rPr>
          <w:rFonts w:cs="Times New Roman"/>
          <w:lang w:val="sr-Cyrl-RS"/>
        </w:rPr>
        <w:t xml:space="preserve">спремне да пруже подршку </w:t>
      </w:r>
      <w:r w:rsidR="00080BCE">
        <w:rPr>
          <w:rFonts w:cs="Times New Roman"/>
          <w:lang w:val="sr-Cyrl-RS"/>
        </w:rPr>
        <w:t>Влади, П</w:t>
      </w:r>
      <w:r w:rsidR="00987ED9">
        <w:rPr>
          <w:rFonts w:cs="Times New Roman"/>
          <w:lang w:val="sr-Cyrl-RS"/>
        </w:rPr>
        <w:t>арламенту и не</w:t>
      </w:r>
      <w:r w:rsidR="00C072E7" w:rsidRPr="00EC2F50">
        <w:rPr>
          <w:rFonts w:cs="Times New Roman"/>
          <w:lang w:val="sr-Cyrl-RS"/>
        </w:rPr>
        <w:t xml:space="preserve">владиним организацијама за унапређење положаја жена у Србији. </w:t>
      </w:r>
    </w:p>
    <w:p w:rsidR="00C072E7" w:rsidRPr="00EC2F50" w:rsidRDefault="00687F44" w:rsidP="00EC2F50">
      <w:pPr>
        <w:pStyle w:val="NoSpacing"/>
        <w:jc w:val="both"/>
        <w:rPr>
          <w:rFonts w:cs="Times New Roman"/>
          <w:lang w:val="sr-Cyrl-RS"/>
        </w:rPr>
      </w:pPr>
      <w:r w:rsidRPr="00EC2F50">
        <w:rPr>
          <w:rFonts w:cs="Times New Roman"/>
          <w:lang w:val="sr-Cyrl-RS"/>
        </w:rPr>
        <w:tab/>
        <w:t xml:space="preserve"> </w:t>
      </w:r>
      <w:r w:rsidRPr="00EC2F50">
        <w:rPr>
          <w:rFonts w:cs="Times New Roman"/>
          <w:b/>
          <w:lang w:val="sr-Cyrl-RS"/>
        </w:rPr>
        <w:t>Бранкица Јанковић</w:t>
      </w:r>
      <w:r w:rsidRPr="00EC2F50">
        <w:rPr>
          <w:rFonts w:cs="Times New Roman"/>
          <w:lang w:val="sr-Cyrl-RS"/>
        </w:rPr>
        <w:t>, државни секрета</w:t>
      </w:r>
      <w:r w:rsidR="00CD347F" w:rsidRPr="00EC2F50">
        <w:rPr>
          <w:rFonts w:cs="Times New Roman"/>
          <w:lang w:val="sr-Cyrl-RS"/>
        </w:rPr>
        <w:t>р</w:t>
      </w:r>
      <w:r w:rsidRPr="00EC2F50">
        <w:rPr>
          <w:rFonts w:cs="Times New Roman"/>
          <w:lang w:val="sr-Cyrl-RS"/>
        </w:rPr>
        <w:t xml:space="preserve"> у Министарству рада, запошљавања и социјалне политике</w:t>
      </w:r>
      <w:r w:rsidR="00C072E7" w:rsidRPr="00EC2F50">
        <w:rPr>
          <w:rFonts w:cs="Times New Roman"/>
          <w:lang w:val="sr-Cyrl-RS"/>
        </w:rPr>
        <w:t>,</w:t>
      </w:r>
      <w:r w:rsidRPr="00EC2F50">
        <w:rPr>
          <w:rFonts w:cs="Times New Roman"/>
          <w:lang w:val="sr-Cyrl-RS"/>
        </w:rPr>
        <w:t xml:space="preserve"> </w:t>
      </w:r>
      <w:r w:rsidR="00C072E7" w:rsidRPr="00EC2F50">
        <w:rPr>
          <w:rFonts w:cs="Times New Roman"/>
          <w:lang w:val="sr-Cyrl-CS"/>
        </w:rPr>
        <w:t>истакла је</w:t>
      </w:r>
      <w:r w:rsidR="00C072E7" w:rsidRPr="00EC2F50">
        <w:rPr>
          <w:rFonts w:cs="Times New Roman"/>
          <w:lang w:val="sr-Cyrl-RS"/>
        </w:rPr>
        <w:t xml:space="preserve"> да</w:t>
      </w:r>
      <w:r w:rsidR="00EC2F50">
        <w:rPr>
          <w:rFonts w:cs="Times New Roman"/>
          <w:lang w:val="sr-Cyrl-RS"/>
        </w:rPr>
        <w:t xml:space="preserve"> је д</w:t>
      </w:r>
      <w:r w:rsidR="00C072E7" w:rsidRPr="00EC2F50">
        <w:rPr>
          <w:rFonts w:cs="Times New Roman"/>
          <w:lang w:val="sr-Cyrl-RS"/>
        </w:rPr>
        <w:t>ржавн</w:t>
      </w:r>
      <w:r w:rsidR="00987ED9">
        <w:rPr>
          <w:rFonts w:cs="Times New Roman"/>
          <w:lang w:val="sr-Cyrl-RS"/>
        </w:rPr>
        <w:t>а делегација Републике Србије</w:t>
      </w:r>
      <w:r w:rsidR="00C072E7" w:rsidRPr="00EC2F50">
        <w:rPr>
          <w:rFonts w:cs="Times New Roman"/>
          <w:lang w:val="sr-Cyrl-RS"/>
        </w:rPr>
        <w:t xml:space="preserve"> на 55. заседању Комитета за елиминацију дискриминације жена, у Женеви, 18. јула ов</w:t>
      </w:r>
      <w:r w:rsidR="00987ED9">
        <w:rPr>
          <w:rFonts w:cs="Times New Roman"/>
          <w:lang w:val="sr-Cyrl-RS"/>
        </w:rPr>
        <w:t>е године,  представила Други и Т</w:t>
      </w:r>
      <w:r w:rsidR="00C072E7" w:rsidRPr="00EC2F50">
        <w:rPr>
          <w:rFonts w:cs="Times New Roman"/>
          <w:lang w:val="sr-Cyrl-RS"/>
        </w:rPr>
        <w:t xml:space="preserve">рећи периодични извештај о примени </w:t>
      </w:r>
      <w:r w:rsidR="00080BCE" w:rsidRPr="00EC2F50">
        <w:rPr>
          <w:rFonts w:eastAsia="Calibri" w:cs="Times New Roman"/>
        </w:rPr>
        <w:t>CEDAW</w:t>
      </w:r>
      <w:r w:rsidR="00080BCE" w:rsidRPr="00EC2F50">
        <w:rPr>
          <w:rFonts w:cs="Times New Roman"/>
          <w:lang w:val="sr-Cyrl-RS"/>
        </w:rPr>
        <w:t xml:space="preserve"> </w:t>
      </w:r>
      <w:r w:rsidR="00C072E7" w:rsidRPr="00EC2F50">
        <w:rPr>
          <w:rFonts w:cs="Times New Roman"/>
          <w:lang w:val="sr-Cyrl-RS"/>
        </w:rPr>
        <w:t>Конвенције за период 2007-2009. Навела је, да је у својству шефа делегације, поред ос</w:t>
      </w:r>
      <w:r w:rsidR="002E36FF">
        <w:rPr>
          <w:rFonts w:cs="Times New Roman"/>
          <w:lang w:val="sr-Cyrl-RS"/>
        </w:rPr>
        <w:t>т</w:t>
      </w:r>
      <w:r w:rsidR="00C072E7" w:rsidRPr="00EC2F50">
        <w:rPr>
          <w:rFonts w:cs="Times New Roman"/>
          <w:lang w:val="sr-Cyrl-RS"/>
        </w:rPr>
        <w:t xml:space="preserve">алих чланова делегације, непосредно учествовала у дијалогу са Комитетом за елиминацију дискриминације жена. </w:t>
      </w:r>
      <w:r w:rsidR="00EC2F50">
        <w:rPr>
          <w:rFonts w:cs="Times New Roman"/>
          <w:lang w:val="sr-Cyrl-RS"/>
        </w:rPr>
        <w:t xml:space="preserve">Делегација је </w:t>
      </w:r>
      <w:r w:rsidR="00C072E7" w:rsidRPr="00EC2F50">
        <w:rPr>
          <w:rFonts w:cs="Times New Roman"/>
          <w:lang w:val="sr-Cyrl-RS"/>
        </w:rPr>
        <w:t>упознала Комитет  са законодавним активностима</w:t>
      </w:r>
      <w:r w:rsidR="00EC2F50">
        <w:rPr>
          <w:rFonts w:cs="Times New Roman"/>
          <w:lang w:val="sr-Cyrl-RS"/>
        </w:rPr>
        <w:t xml:space="preserve"> у Републици Србији и усвајањем</w:t>
      </w:r>
      <w:r w:rsidR="00C072E7" w:rsidRPr="00EC2F50">
        <w:rPr>
          <w:rFonts w:cs="Times New Roman"/>
          <w:lang w:val="sr-Cyrl-RS"/>
        </w:rPr>
        <w:t xml:space="preserve"> сет</w:t>
      </w:r>
      <w:r w:rsidR="00EC2F50">
        <w:rPr>
          <w:rFonts w:cs="Times New Roman"/>
          <w:lang w:val="sr-Cyrl-RS"/>
        </w:rPr>
        <w:t>а</w:t>
      </w:r>
      <w:r w:rsidR="00C072E7" w:rsidRPr="00EC2F50">
        <w:rPr>
          <w:rFonts w:cs="Times New Roman"/>
          <w:lang w:val="sr-Cyrl-RS"/>
        </w:rPr>
        <w:t xml:space="preserve"> стратешких и оперативних докумената којима се регулише питање родне равноправности и унапређење положаја жена и који се налазе у фази пуне имплементације. Посебно је истакнут значај националних механизама </w:t>
      </w:r>
      <w:r w:rsidR="00EC2F50">
        <w:rPr>
          <w:rFonts w:cs="Times New Roman"/>
          <w:lang w:val="sr-Cyrl-RS"/>
        </w:rPr>
        <w:t xml:space="preserve">који су надлежни за ову област, као што су </w:t>
      </w:r>
      <w:r w:rsidR="00C072E7" w:rsidRPr="00EC2F50">
        <w:rPr>
          <w:rFonts w:cs="Times New Roman"/>
          <w:lang w:val="sr-Cyrl-RS"/>
        </w:rPr>
        <w:t>Одбор за људска и мањинска права и равноправност полова, Женска парламентарна мрежа и Комисија за спровођење Н</w:t>
      </w:r>
      <w:r w:rsidR="00EC2F50" w:rsidRPr="00EC2F50">
        <w:rPr>
          <w:rFonts w:cs="Times New Roman"/>
          <w:lang w:val="sr-Cyrl-RS"/>
        </w:rPr>
        <w:t>ационалног акцио</w:t>
      </w:r>
      <w:r w:rsidR="002E36FF">
        <w:rPr>
          <w:rFonts w:cs="Times New Roman"/>
          <w:lang w:val="sr-Cyrl-RS"/>
        </w:rPr>
        <w:t>н</w:t>
      </w:r>
      <w:r w:rsidR="00EC2F50" w:rsidRPr="00EC2F50">
        <w:rPr>
          <w:rFonts w:cs="Times New Roman"/>
          <w:lang w:val="sr-Cyrl-RS"/>
        </w:rPr>
        <w:t xml:space="preserve">ог плана </w:t>
      </w:r>
      <w:r w:rsidR="00C072E7" w:rsidRPr="00EC2F50">
        <w:rPr>
          <w:rFonts w:cs="Times New Roman"/>
          <w:lang w:val="sr-Cyrl-RS"/>
        </w:rPr>
        <w:t>за примену Резолуције 1325 СБ УН</w:t>
      </w:r>
      <w:r w:rsidR="00EC2F50">
        <w:rPr>
          <w:rFonts w:cs="Times New Roman"/>
          <w:lang w:val="sr-Cyrl-RS"/>
        </w:rPr>
        <w:t>, у оквиру Народне скупштине</w:t>
      </w:r>
      <w:r w:rsidR="00C072E7" w:rsidRPr="00EC2F50">
        <w:rPr>
          <w:rFonts w:cs="Times New Roman"/>
          <w:lang w:val="sr-Cyrl-RS"/>
        </w:rPr>
        <w:t>. Такође, указано је на деловање Савета за родну равноправнос</w:t>
      </w:r>
      <w:r w:rsidR="00EC2F50" w:rsidRPr="00EC2F50">
        <w:rPr>
          <w:rFonts w:cs="Times New Roman"/>
          <w:lang w:val="sr-Cyrl-RS"/>
        </w:rPr>
        <w:t>т</w:t>
      </w:r>
      <w:r w:rsidR="00C072E7" w:rsidRPr="00EC2F50">
        <w:rPr>
          <w:rFonts w:cs="Times New Roman"/>
          <w:lang w:val="sr-Cyrl-RS"/>
        </w:rPr>
        <w:t>, Управ</w:t>
      </w:r>
      <w:r w:rsidR="00EC2F50" w:rsidRPr="00EC2F50">
        <w:rPr>
          <w:rFonts w:cs="Times New Roman"/>
          <w:lang w:val="sr-Cyrl-RS"/>
        </w:rPr>
        <w:t>е</w:t>
      </w:r>
      <w:r w:rsidR="00C072E7" w:rsidRPr="00EC2F50">
        <w:rPr>
          <w:rFonts w:cs="Times New Roman"/>
          <w:lang w:val="sr-Cyrl-RS"/>
        </w:rPr>
        <w:t xml:space="preserve"> за родну равноправност Министарства рада, з</w:t>
      </w:r>
      <w:r w:rsidR="002E36FF">
        <w:rPr>
          <w:rFonts w:cs="Times New Roman"/>
          <w:lang w:val="sr-Cyrl-RS"/>
        </w:rPr>
        <w:t>апошљавања и социјалне политике</w:t>
      </w:r>
      <w:r w:rsidR="00C072E7" w:rsidRPr="00EC2F50">
        <w:rPr>
          <w:rFonts w:cs="Times New Roman"/>
          <w:lang w:val="sr-Cyrl-RS"/>
        </w:rPr>
        <w:t xml:space="preserve"> </w:t>
      </w:r>
      <w:r w:rsidR="00080BCE">
        <w:rPr>
          <w:rFonts w:cs="Times New Roman"/>
          <w:lang w:val="sr-Cyrl-RS"/>
        </w:rPr>
        <w:t>(</w:t>
      </w:r>
      <w:r w:rsidR="00C072E7" w:rsidRPr="00EC2F50">
        <w:rPr>
          <w:rFonts w:cs="Times New Roman"/>
          <w:lang w:val="sr-Cyrl-RS"/>
        </w:rPr>
        <w:t>чија је једна од надлежности управо спровођење препорука Комитета</w:t>
      </w:r>
      <w:r w:rsidR="00080BCE">
        <w:rPr>
          <w:rFonts w:cs="Times New Roman"/>
          <w:lang w:val="sr-Cyrl-RS"/>
        </w:rPr>
        <w:t>)</w:t>
      </w:r>
      <w:r w:rsidR="002E36FF">
        <w:rPr>
          <w:rFonts w:cs="Times New Roman"/>
          <w:lang w:val="sr-Cyrl-RS"/>
        </w:rPr>
        <w:t xml:space="preserve">, као </w:t>
      </w:r>
      <w:r w:rsidR="00C072E7" w:rsidRPr="00EC2F50">
        <w:rPr>
          <w:rFonts w:cs="Times New Roman"/>
          <w:lang w:val="sr-Cyrl-RS"/>
        </w:rPr>
        <w:t>независних механизама</w:t>
      </w:r>
      <w:r w:rsidR="00EC2F50">
        <w:rPr>
          <w:rFonts w:cs="Times New Roman"/>
          <w:lang w:val="sr-Cyrl-RS"/>
        </w:rPr>
        <w:t xml:space="preserve"> -</w:t>
      </w:r>
      <w:r w:rsidR="00C072E7" w:rsidRPr="00EC2F50">
        <w:rPr>
          <w:rFonts w:cs="Times New Roman"/>
          <w:lang w:val="sr-Cyrl-RS"/>
        </w:rPr>
        <w:t xml:space="preserve"> Повереника за заштиту равноправности и Заштитника грађана. </w:t>
      </w:r>
      <w:r w:rsidR="00EC2F50" w:rsidRPr="00EC2F50">
        <w:rPr>
          <w:rFonts w:cs="Times New Roman"/>
          <w:lang w:val="sr-Cyrl-RS"/>
        </w:rPr>
        <w:t>Д</w:t>
      </w:r>
      <w:r w:rsidR="002E36FF">
        <w:rPr>
          <w:rFonts w:cs="Times New Roman"/>
          <w:lang w:val="sr-Cyrl-RS"/>
        </w:rPr>
        <w:t>елегација</w:t>
      </w:r>
      <w:r w:rsidR="00C072E7" w:rsidRPr="00EC2F50">
        <w:rPr>
          <w:rFonts w:cs="Times New Roman"/>
          <w:lang w:val="sr-Cyrl-RS"/>
        </w:rPr>
        <w:t xml:space="preserve"> </w:t>
      </w:r>
      <w:r w:rsidR="00EC2F50">
        <w:rPr>
          <w:rFonts w:cs="Times New Roman"/>
          <w:lang w:val="sr-Cyrl-RS"/>
        </w:rPr>
        <w:t xml:space="preserve">је </w:t>
      </w:r>
      <w:r w:rsidR="00C072E7" w:rsidRPr="00EC2F50">
        <w:rPr>
          <w:rFonts w:cs="Times New Roman"/>
          <w:lang w:val="sr-Cyrl-RS"/>
        </w:rPr>
        <w:t xml:space="preserve">упознала Комитет </w:t>
      </w:r>
      <w:r w:rsidR="00EC2F50" w:rsidRPr="00EC2F50">
        <w:rPr>
          <w:rFonts w:cs="Times New Roman"/>
          <w:lang w:val="sr-Cyrl-RS"/>
        </w:rPr>
        <w:t xml:space="preserve">са активностима </w:t>
      </w:r>
      <w:r w:rsidR="00C072E7" w:rsidRPr="00EC2F50">
        <w:rPr>
          <w:rFonts w:cs="Times New Roman"/>
          <w:lang w:val="sr-Cyrl-RS"/>
        </w:rPr>
        <w:t xml:space="preserve">Републике Србије </w:t>
      </w:r>
      <w:r w:rsidR="00EC2F50" w:rsidRPr="00EC2F50">
        <w:rPr>
          <w:rFonts w:cs="Times New Roman"/>
          <w:lang w:val="sr-Cyrl-RS"/>
        </w:rPr>
        <w:t xml:space="preserve">у циљу </w:t>
      </w:r>
      <w:r w:rsidR="00C072E7" w:rsidRPr="00EC2F50">
        <w:rPr>
          <w:rFonts w:cs="Times New Roman"/>
          <w:lang w:val="sr-Cyrl-RS"/>
        </w:rPr>
        <w:t>спречавања и борбе против насиља над женама и насиља у породици</w:t>
      </w:r>
      <w:r w:rsidR="00EC2F50" w:rsidRPr="00EC2F50">
        <w:rPr>
          <w:rFonts w:cs="Times New Roman"/>
          <w:lang w:val="sr-Cyrl-RS"/>
        </w:rPr>
        <w:t>,</w:t>
      </w:r>
      <w:r w:rsidR="00C072E7" w:rsidRPr="00EC2F50">
        <w:rPr>
          <w:rFonts w:cs="Times New Roman"/>
          <w:lang w:val="sr-Cyrl-RS"/>
        </w:rPr>
        <w:t xml:space="preserve"> као и на побољшању положаја жена Ромкиња</w:t>
      </w:r>
      <w:r w:rsidR="00EC2F50" w:rsidRPr="00EC2F50">
        <w:rPr>
          <w:rFonts w:cs="Times New Roman"/>
          <w:lang w:val="sr-Cyrl-RS"/>
        </w:rPr>
        <w:t>,</w:t>
      </w:r>
      <w:r w:rsidR="00C072E7" w:rsidRPr="00EC2F50">
        <w:rPr>
          <w:rFonts w:cs="Times New Roman"/>
          <w:lang w:val="sr-Cyrl-RS"/>
        </w:rPr>
        <w:t xml:space="preserve"> жена са инвалидитетом и осталих вишеструко дискриминисаних група.</w:t>
      </w:r>
      <w:r w:rsidR="00EC2F50" w:rsidRPr="00EC2F50">
        <w:rPr>
          <w:rFonts w:cs="Times New Roman"/>
          <w:lang w:val="sr-Cyrl-RS"/>
        </w:rPr>
        <w:t xml:space="preserve"> </w:t>
      </w:r>
      <w:r w:rsidR="002E36FF">
        <w:rPr>
          <w:rFonts w:cs="Times New Roman"/>
          <w:lang w:val="sr-Cyrl-RS"/>
        </w:rPr>
        <w:t>Истакла је</w:t>
      </w:r>
      <w:r w:rsidR="00C072E7" w:rsidRPr="00EC2F50">
        <w:rPr>
          <w:rFonts w:cs="Times New Roman"/>
          <w:lang w:val="sr-Cyrl-RS"/>
        </w:rPr>
        <w:t xml:space="preserve"> да су извештај и наступ делегације током трајања заседања</w:t>
      </w:r>
      <w:r w:rsidR="00EC2F50" w:rsidRPr="00EC2F50">
        <w:rPr>
          <w:rFonts w:cs="Times New Roman"/>
          <w:lang w:val="sr-Cyrl-RS"/>
        </w:rPr>
        <w:t>,</w:t>
      </w:r>
      <w:r w:rsidR="00C072E7" w:rsidRPr="00EC2F50">
        <w:rPr>
          <w:rFonts w:cs="Times New Roman"/>
          <w:lang w:val="sr-Cyrl-RS"/>
        </w:rPr>
        <w:t xml:space="preserve"> од стране Комитета</w:t>
      </w:r>
      <w:r w:rsidR="002E36FF">
        <w:rPr>
          <w:rFonts w:cs="Times New Roman"/>
          <w:lang w:val="sr-Cyrl-RS"/>
        </w:rPr>
        <w:t>,</w:t>
      </w:r>
      <w:r w:rsidR="00C072E7" w:rsidRPr="00EC2F50">
        <w:rPr>
          <w:rFonts w:cs="Times New Roman"/>
          <w:lang w:val="sr-Cyrl-RS"/>
        </w:rPr>
        <w:t xml:space="preserve"> оцењени веома добро.</w:t>
      </w:r>
    </w:p>
    <w:p w:rsidR="00C072E7" w:rsidRPr="00EC2F50" w:rsidRDefault="00EC2F50" w:rsidP="00EC2F50">
      <w:pPr>
        <w:pStyle w:val="NoSpacing"/>
        <w:jc w:val="both"/>
        <w:rPr>
          <w:rFonts w:cs="Times New Roman"/>
          <w:lang w:val="sr-Cyrl-RS"/>
        </w:rPr>
      </w:pPr>
      <w:r w:rsidRPr="00EC2F50">
        <w:rPr>
          <w:rFonts w:cs="Times New Roman"/>
          <w:lang w:val="sr-Cyrl-RS"/>
        </w:rPr>
        <w:tab/>
      </w:r>
      <w:r w:rsidR="00C072E7" w:rsidRPr="00EC2F50">
        <w:rPr>
          <w:rFonts w:cs="Times New Roman"/>
          <w:lang w:val="sr-Cyrl-RS"/>
        </w:rPr>
        <w:t xml:space="preserve">Поводом обележавања </w:t>
      </w:r>
      <w:r>
        <w:rPr>
          <w:rFonts w:cs="Times New Roman"/>
          <w:lang w:val="sr-Cyrl-RS"/>
        </w:rPr>
        <w:t>М</w:t>
      </w:r>
      <w:r w:rsidR="00C072E7" w:rsidRPr="00EC2F50">
        <w:rPr>
          <w:rFonts w:cs="Times New Roman"/>
          <w:lang w:val="sr-Cyrl-RS"/>
        </w:rPr>
        <w:t>еђународног  дана особа са инвалидитетом нагласила је да се Министарство рада, запошљавања и социјалне политике  посебно ангажује на промоцији и заштити права и унапређењу положаја особа са инвалидитетом уопште</w:t>
      </w:r>
      <w:r w:rsidR="002D55EC">
        <w:rPr>
          <w:rFonts w:cs="Times New Roman"/>
          <w:lang w:val="sr-Cyrl-RS"/>
        </w:rPr>
        <w:t>,</w:t>
      </w:r>
      <w:r w:rsidR="00C072E7" w:rsidRPr="00EC2F50">
        <w:rPr>
          <w:rFonts w:cs="Times New Roman"/>
          <w:lang w:val="sr-Cyrl-RS"/>
        </w:rPr>
        <w:t xml:space="preserve"> а  да се посебна пажња посвећује побољшању положаја жена са инвалидитетом.</w:t>
      </w:r>
      <w:r w:rsidR="002D55EC">
        <w:rPr>
          <w:rFonts w:cs="Times New Roman"/>
          <w:lang w:val="sr-Cyrl-RS"/>
        </w:rPr>
        <w:t xml:space="preserve"> </w:t>
      </w:r>
      <w:r w:rsidR="00C072E7" w:rsidRPr="00EC2F50">
        <w:rPr>
          <w:rFonts w:cs="Times New Roman"/>
          <w:lang w:val="sr-Cyrl-RS"/>
        </w:rPr>
        <w:t>Министарство финансира пројекте који промовишу принцип једнаких могућности особа са инвалидитетом, а посебно жена</w:t>
      </w:r>
      <w:r w:rsidR="002D55EC">
        <w:rPr>
          <w:rFonts w:cs="Times New Roman"/>
          <w:lang w:val="sr-Cyrl-RS"/>
        </w:rPr>
        <w:t>,</w:t>
      </w:r>
      <w:r w:rsidR="00C072E7" w:rsidRPr="00EC2F50">
        <w:rPr>
          <w:rFonts w:cs="Times New Roman"/>
          <w:lang w:val="sr-Cyrl-RS"/>
        </w:rPr>
        <w:t xml:space="preserve"> кроз различите информативне и едукативне кампање на територији целе </w:t>
      </w:r>
      <w:r>
        <w:rPr>
          <w:rFonts w:cs="Times New Roman"/>
          <w:lang w:val="sr-Cyrl-RS"/>
        </w:rPr>
        <w:t>Р</w:t>
      </w:r>
      <w:r w:rsidR="00C072E7" w:rsidRPr="00EC2F50">
        <w:rPr>
          <w:rFonts w:cs="Times New Roman"/>
          <w:lang w:val="sr-Cyrl-RS"/>
        </w:rPr>
        <w:t>епублике.</w:t>
      </w:r>
    </w:p>
    <w:p w:rsidR="00C072E7" w:rsidRPr="00EC2F50" w:rsidRDefault="00EC2F50" w:rsidP="00EC2F50">
      <w:pPr>
        <w:pStyle w:val="NoSpacing"/>
        <w:jc w:val="both"/>
        <w:rPr>
          <w:rFonts w:cs="Times New Roman"/>
          <w:lang w:val="sr-Cyrl-RS"/>
        </w:rPr>
      </w:pPr>
      <w:r>
        <w:rPr>
          <w:rFonts w:cs="Times New Roman"/>
          <w:b/>
          <w:lang w:val="sr-Cyrl-RS"/>
        </w:rPr>
        <w:tab/>
      </w:r>
      <w:r w:rsidR="00C072E7" w:rsidRPr="00EC2F50">
        <w:rPr>
          <w:rFonts w:cs="Times New Roman"/>
          <w:b/>
          <w:lang w:val="sr-Cyrl-RS"/>
        </w:rPr>
        <w:t>Стана Божовић</w:t>
      </w:r>
      <w:r w:rsidR="002D55EC">
        <w:rPr>
          <w:rFonts w:cs="Times New Roman"/>
          <w:lang w:val="sr-Cyrl-RS"/>
        </w:rPr>
        <w:t>, државни секретар у Министарству рада, запошљавања и социјалне политике,</w:t>
      </w:r>
      <w:r w:rsidR="00C072E7" w:rsidRPr="00EC2F50">
        <w:rPr>
          <w:rFonts w:cs="Times New Roman"/>
          <w:lang w:val="sr-Cyrl-RS"/>
        </w:rPr>
        <w:t xml:space="preserve"> истакла је да је Република Србија  углавном усвојила законске и стратешке документе у о</w:t>
      </w:r>
      <w:r w:rsidR="002D55EC">
        <w:rPr>
          <w:rFonts w:cs="Times New Roman"/>
          <w:lang w:val="sr-Cyrl-RS"/>
        </w:rPr>
        <w:t xml:space="preserve">бласти унапређења људских права. </w:t>
      </w:r>
      <w:r w:rsidR="00C072E7" w:rsidRPr="00EC2F50">
        <w:rPr>
          <w:rFonts w:cs="Times New Roman"/>
          <w:lang w:val="sr-Cyrl-RS"/>
        </w:rPr>
        <w:t xml:space="preserve">Навела је да је у циљу побољшања имплементације закона у </w:t>
      </w:r>
      <w:r w:rsidR="002E36FF">
        <w:rPr>
          <w:rFonts w:cs="Times New Roman"/>
          <w:lang w:val="sr-Cyrl-RS"/>
        </w:rPr>
        <w:t>овој области у Србији усвојен</w:t>
      </w:r>
      <w:r w:rsidR="00C072E7" w:rsidRPr="00EC2F50">
        <w:rPr>
          <w:rFonts w:cs="Times New Roman"/>
          <w:lang w:val="sr-Cyrl-RS"/>
        </w:rPr>
        <w:t xml:space="preserve"> </w:t>
      </w:r>
      <w:r w:rsidR="002D55EC">
        <w:rPr>
          <w:rFonts w:cs="Times New Roman"/>
          <w:lang w:val="sr-Cyrl-RS"/>
        </w:rPr>
        <w:t>П</w:t>
      </w:r>
      <w:r w:rsidR="00C072E7" w:rsidRPr="00EC2F50">
        <w:rPr>
          <w:rFonts w:cs="Times New Roman"/>
          <w:lang w:val="sr-Cyrl-RS"/>
        </w:rPr>
        <w:t xml:space="preserve">рограм образовања за унапређивање родне равноправности при </w:t>
      </w:r>
      <w:r w:rsidR="002D55EC">
        <w:rPr>
          <w:rFonts w:cs="Times New Roman"/>
          <w:lang w:val="sr-Cyrl-RS"/>
        </w:rPr>
        <w:t>Правосудној академији, К</w:t>
      </w:r>
      <w:r w:rsidR="00C072E7" w:rsidRPr="00EC2F50">
        <w:rPr>
          <w:rFonts w:cs="Times New Roman"/>
          <w:lang w:val="sr-Cyrl-RS"/>
        </w:rPr>
        <w:t>риминали</w:t>
      </w:r>
      <w:r w:rsidR="002D55EC">
        <w:rPr>
          <w:rFonts w:cs="Times New Roman"/>
          <w:lang w:val="sr-Cyrl-RS"/>
        </w:rPr>
        <w:t>стичко-полицијској академији и С</w:t>
      </w:r>
      <w:r w:rsidR="00C072E7" w:rsidRPr="00EC2F50">
        <w:rPr>
          <w:rFonts w:cs="Times New Roman"/>
          <w:lang w:val="sr-Cyrl-RS"/>
        </w:rPr>
        <w:t>лужби за управљање кадрови</w:t>
      </w:r>
      <w:r w:rsidR="00080BCE">
        <w:rPr>
          <w:rFonts w:cs="Times New Roman"/>
          <w:lang w:val="sr-Cyrl-RS"/>
        </w:rPr>
        <w:t>м</w:t>
      </w:r>
      <w:r w:rsidR="00C072E7" w:rsidRPr="00EC2F50">
        <w:rPr>
          <w:rFonts w:cs="Times New Roman"/>
          <w:lang w:val="sr-Cyrl-RS"/>
        </w:rPr>
        <w:t>а Владе Р</w:t>
      </w:r>
      <w:r w:rsidR="002D55EC">
        <w:rPr>
          <w:rFonts w:cs="Times New Roman"/>
          <w:lang w:val="sr-Cyrl-RS"/>
        </w:rPr>
        <w:t xml:space="preserve">епублике </w:t>
      </w:r>
      <w:r w:rsidR="00C072E7" w:rsidRPr="00EC2F50">
        <w:rPr>
          <w:rFonts w:cs="Times New Roman"/>
          <w:lang w:val="sr-Cyrl-RS"/>
        </w:rPr>
        <w:t>Србије. По питању унапређења положаја Ромкиња изнела је да је у својству председнице Савета за равноправност полова Владе Р</w:t>
      </w:r>
      <w:r w:rsidR="002D55EC">
        <w:rPr>
          <w:rFonts w:cs="Times New Roman"/>
          <w:lang w:val="sr-Cyrl-RS"/>
        </w:rPr>
        <w:t xml:space="preserve">епублике </w:t>
      </w:r>
      <w:r w:rsidR="00C072E7" w:rsidRPr="00EC2F50">
        <w:rPr>
          <w:rFonts w:cs="Times New Roman"/>
          <w:lang w:val="sr-Cyrl-RS"/>
        </w:rPr>
        <w:t>Србије именовала  члана савета, представницу Ромске женске мреже,</w:t>
      </w:r>
      <w:r w:rsidR="002D55EC">
        <w:rPr>
          <w:rFonts w:cs="Times New Roman"/>
          <w:lang w:val="sr-Cyrl-RS"/>
        </w:rPr>
        <w:t xml:space="preserve"> </w:t>
      </w:r>
      <w:r w:rsidR="00C072E7" w:rsidRPr="00EC2F50">
        <w:rPr>
          <w:rFonts w:cs="Times New Roman"/>
          <w:lang w:val="sr-Cyrl-RS"/>
        </w:rPr>
        <w:t>која ће бити задужена за посебну пажњу у развијању владиних политика које су важне за побољшање положаја Ромкиња</w:t>
      </w:r>
      <w:r w:rsidR="002D55EC">
        <w:rPr>
          <w:rFonts w:cs="Times New Roman"/>
          <w:lang w:val="sr-Cyrl-RS"/>
        </w:rPr>
        <w:t>,</w:t>
      </w:r>
      <w:r w:rsidR="00C072E7" w:rsidRPr="00EC2F50">
        <w:rPr>
          <w:rFonts w:cs="Times New Roman"/>
          <w:lang w:val="sr-Cyrl-RS"/>
        </w:rPr>
        <w:t xml:space="preserve"> као и да је  цела буџетска линија за пројекте организација цивилног друштва у оквиру родне равноправности</w:t>
      </w:r>
      <w:r w:rsidR="002D55EC">
        <w:rPr>
          <w:rFonts w:cs="Times New Roman"/>
          <w:lang w:val="sr-Cyrl-RS"/>
        </w:rPr>
        <w:t>,</w:t>
      </w:r>
      <w:r w:rsidR="00C072E7" w:rsidRPr="00EC2F50">
        <w:rPr>
          <w:rFonts w:cs="Times New Roman"/>
          <w:lang w:val="sr-Cyrl-RS"/>
        </w:rPr>
        <w:t xml:space="preserve"> ове године опредељена за пројекте чији фокус ће бити унапређивање положаја Ромкиња.</w:t>
      </w:r>
    </w:p>
    <w:p w:rsidR="00C072E7" w:rsidRPr="00EC2F50" w:rsidRDefault="00EC2F50" w:rsidP="00EC2F50">
      <w:pPr>
        <w:pStyle w:val="NoSpacing"/>
        <w:jc w:val="both"/>
        <w:rPr>
          <w:rFonts w:cs="Times New Roman"/>
          <w:lang w:val="sr-Cyrl-RS"/>
        </w:rPr>
      </w:pPr>
      <w:r>
        <w:rPr>
          <w:rFonts w:cs="Times New Roman"/>
          <w:lang w:val="sr-Cyrl-RS"/>
        </w:rPr>
        <w:tab/>
      </w:r>
      <w:r w:rsidR="00C072E7" w:rsidRPr="00EC2F50">
        <w:rPr>
          <w:rFonts w:cs="Times New Roman"/>
          <w:lang w:val="sr-Cyrl-RS"/>
        </w:rPr>
        <w:t xml:space="preserve">Такође, изнела је да је у циљу успостављања делотворније сарадње са представницима организација цивилног друштва, Савет за равноправност полова </w:t>
      </w:r>
      <w:r w:rsidR="00C072E7" w:rsidRPr="00EC2F50">
        <w:rPr>
          <w:rFonts w:cs="Times New Roman"/>
          <w:lang w:val="sr-Cyrl-RS"/>
        </w:rPr>
        <w:lastRenderedPageBreak/>
        <w:t>започео дијалог који треба да резултира потписивањем меморандума о сарадњи између Савета за равноправност полова Владе Р</w:t>
      </w:r>
      <w:r w:rsidR="002D55EC">
        <w:rPr>
          <w:rFonts w:cs="Times New Roman"/>
          <w:lang w:val="sr-Cyrl-RS"/>
        </w:rPr>
        <w:t xml:space="preserve">епубике </w:t>
      </w:r>
      <w:r w:rsidR="00C072E7" w:rsidRPr="00EC2F50">
        <w:rPr>
          <w:rFonts w:cs="Times New Roman"/>
          <w:lang w:val="sr-Cyrl-RS"/>
        </w:rPr>
        <w:t xml:space="preserve">Србије и невладиних организација. </w:t>
      </w:r>
    </w:p>
    <w:p w:rsidR="00C072E7" w:rsidRPr="00EC2F50" w:rsidRDefault="002D55EC" w:rsidP="00EC2F50">
      <w:pPr>
        <w:pStyle w:val="NoSpacing"/>
        <w:jc w:val="both"/>
        <w:rPr>
          <w:rFonts w:cs="Times New Roman"/>
          <w:lang w:val="sr-Cyrl-RS"/>
        </w:rPr>
      </w:pPr>
      <w:r>
        <w:rPr>
          <w:rFonts w:cs="Times New Roman"/>
          <w:lang w:val="sr-Cyrl-CS"/>
        </w:rPr>
        <w:tab/>
        <w:t xml:space="preserve">Говорећи </w:t>
      </w:r>
      <w:r w:rsidR="00C072E7" w:rsidRPr="00EC2F50">
        <w:rPr>
          <w:rFonts w:cs="Times New Roman"/>
          <w:lang w:val="sr-Cyrl-CS"/>
        </w:rPr>
        <w:t>о</w:t>
      </w:r>
      <w:r w:rsidR="00C072E7" w:rsidRPr="00EC2F50">
        <w:rPr>
          <w:rFonts w:cs="Times New Roman"/>
          <w:lang w:val="sr-Cyrl-RS"/>
        </w:rPr>
        <w:t xml:space="preserve"> </w:t>
      </w:r>
      <w:r>
        <w:rPr>
          <w:rFonts w:cs="Times New Roman"/>
          <w:lang w:val="sr-Cyrl-RS"/>
        </w:rPr>
        <w:t>п</w:t>
      </w:r>
      <w:r w:rsidR="00C072E7" w:rsidRPr="00EC2F50">
        <w:rPr>
          <w:rFonts w:cs="Times New Roman"/>
          <w:lang w:val="sr-Cyrl-RS"/>
        </w:rPr>
        <w:t>ротоколу о сарадњи са институцијама које пружају услуге жртвама насиља</w:t>
      </w:r>
      <w:r>
        <w:rPr>
          <w:rFonts w:cs="Times New Roman"/>
          <w:lang w:val="sr-Cyrl-RS"/>
        </w:rPr>
        <w:t>,</w:t>
      </w:r>
      <w:r w:rsidR="00C072E7" w:rsidRPr="00EC2F50">
        <w:rPr>
          <w:rFonts w:cs="Times New Roman"/>
          <w:lang w:val="sr-Cyrl-RS"/>
        </w:rPr>
        <w:t xml:space="preserve"> истакла је да је поред општег </w:t>
      </w:r>
      <w:r>
        <w:rPr>
          <w:rFonts w:cs="Times New Roman"/>
          <w:lang w:val="sr-Cyrl-RS"/>
        </w:rPr>
        <w:t xml:space="preserve">протокола о сарадњи институција, </w:t>
      </w:r>
      <w:r w:rsidR="00C072E7" w:rsidRPr="00EC2F50">
        <w:rPr>
          <w:rFonts w:cs="Times New Roman"/>
          <w:lang w:val="sr-Cyrl-RS"/>
        </w:rPr>
        <w:t xml:space="preserve">ове године донет  посебан протокол о поступању у случајевима насиља при центрима за социјални рад и у полицији, </w:t>
      </w:r>
      <w:r>
        <w:rPr>
          <w:rFonts w:cs="Times New Roman"/>
          <w:lang w:val="sr-Cyrl-RS"/>
        </w:rPr>
        <w:t xml:space="preserve">као и </w:t>
      </w:r>
      <w:r w:rsidR="00C072E7" w:rsidRPr="00EC2F50">
        <w:rPr>
          <w:rFonts w:cs="Times New Roman"/>
          <w:lang w:val="sr-Cyrl-RS"/>
        </w:rPr>
        <w:t>да је процес развијања протокола о сарадњи</w:t>
      </w:r>
      <w:r>
        <w:rPr>
          <w:rFonts w:cs="Times New Roman"/>
          <w:lang w:val="sr-Cyrl-RS"/>
        </w:rPr>
        <w:t xml:space="preserve"> институција ове године спуштен и </w:t>
      </w:r>
      <w:r w:rsidR="00C072E7" w:rsidRPr="00EC2F50">
        <w:rPr>
          <w:rFonts w:cs="Times New Roman"/>
          <w:lang w:val="sr-Cyrl-RS"/>
        </w:rPr>
        <w:t xml:space="preserve">на локални ниво кроз пројекат који се уз помоћ УНДП-а спроводи под називом „Интегрисани одговор на насиље над женама“.  </w:t>
      </w:r>
    </w:p>
    <w:p w:rsidR="00C072E7" w:rsidRPr="00EC2F50" w:rsidRDefault="00EC2F50" w:rsidP="00EC2F50">
      <w:pPr>
        <w:pStyle w:val="NoSpacing"/>
        <w:jc w:val="both"/>
        <w:rPr>
          <w:rFonts w:cs="Times New Roman"/>
          <w:lang w:val="sr-Cyrl-RS"/>
        </w:rPr>
      </w:pPr>
      <w:r>
        <w:rPr>
          <w:rFonts w:cs="Times New Roman"/>
          <w:lang w:val="sr-Cyrl-RS"/>
        </w:rPr>
        <w:tab/>
      </w:r>
      <w:r w:rsidR="002D55EC">
        <w:rPr>
          <w:rFonts w:cs="Times New Roman"/>
          <w:lang w:val="sr-Cyrl-RS"/>
        </w:rPr>
        <w:t xml:space="preserve">Када је реч о </w:t>
      </w:r>
      <w:r w:rsidR="00C072E7" w:rsidRPr="00EC2F50">
        <w:rPr>
          <w:rFonts w:cs="Times New Roman"/>
          <w:lang w:val="sr-Cyrl-RS"/>
        </w:rPr>
        <w:t>Иста</w:t>
      </w:r>
      <w:r w:rsidR="002D55EC">
        <w:rPr>
          <w:rFonts w:cs="Times New Roman"/>
          <w:lang w:val="sr-Cyrl-RS"/>
        </w:rPr>
        <w:t>н</w:t>
      </w:r>
      <w:r w:rsidR="00C072E7" w:rsidRPr="00EC2F50">
        <w:rPr>
          <w:rFonts w:cs="Times New Roman"/>
          <w:lang w:val="sr-Cyrl-RS"/>
        </w:rPr>
        <w:t>булск</w:t>
      </w:r>
      <w:r w:rsidR="002D55EC">
        <w:rPr>
          <w:rFonts w:cs="Times New Roman"/>
          <w:lang w:val="sr-Cyrl-RS"/>
        </w:rPr>
        <w:t>ој</w:t>
      </w:r>
      <w:r w:rsidR="00C072E7" w:rsidRPr="00EC2F50">
        <w:rPr>
          <w:rFonts w:cs="Times New Roman"/>
          <w:lang w:val="sr-Cyrl-RS"/>
        </w:rPr>
        <w:t xml:space="preserve"> конвенциј</w:t>
      </w:r>
      <w:r w:rsidR="002D55EC">
        <w:rPr>
          <w:rFonts w:cs="Times New Roman"/>
          <w:lang w:val="sr-Cyrl-RS"/>
        </w:rPr>
        <w:t xml:space="preserve">и, </w:t>
      </w:r>
      <w:r w:rsidR="00C072E7" w:rsidRPr="00EC2F50">
        <w:rPr>
          <w:rFonts w:cs="Times New Roman"/>
          <w:lang w:val="sr-Cyrl-RS"/>
        </w:rPr>
        <w:t xml:space="preserve"> </w:t>
      </w:r>
      <w:r w:rsidR="004010C1">
        <w:rPr>
          <w:rFonts w:cs="Times New Roman"/>
          <w:lang w:val="sr-Cyrl-RS"/>
        </w:rPr>
        <w:t>подсетила је</w:t>
      </w:r>
      <w:r w:rsidR="00C072E7" w:rsidRPr="00EC2F50">
        <w:rPr>
          <w:rFonts w:cs="Times New Roman"/>
          <w:lang w:val="sr-Cyrl-RS"/>
        </w:rPr>
        <w:t xml:space="preserve"> да је Народна скупштина 31. јула 2013. године донела Закон о потврђивању Конвенције Савета Европе о спречавању и борби против насиља</w:t>
      </w:r>
      <w:r w:rsidR="004010C1">
        <w:rPr>
          <w:rFonts w:cs="Times New Roman"/>
          <w:lang w:val="sr-Cyrl-RS"/>
        </w:rPr>
        <w:t xml:space="preserve"> над женама и насиља у породици. Посебно је истакла да </w:t>
      </w:r>
      <w:r w:rsidR="00C072E7" w:rsidRPr="00EC2F50">
        <w:rPr>
          <w:rFonts w:cs="Times New Roman"/>
          <w:lang w:val="sr-Cyrl-RS"/>
        </w:rPr>
        <w:t xml:space="preserve">Конвенција наглашава дужност страна уговорница да у потпуној посвећености приступе изради родно осетљивих политика и да при том сарађују са удружењима грађана и цивилним друштвом. Указала је </w:t>
      </w:r>
      <w:r w:rsidR="004010C1">
        <w:rPr>
          <w:rFonts w:cs="Times New Roman"/>
          <w:lang w:val="sr-Cyrl-RS"/>
        </w:rPr>
        <w:t>да подаци ц</w:t>
      </w:r>
      <w:r w:rsidR="00C072E7" w:rsidRPr="00EC2F50">
        <w:rPr>
          <w:rFonts w:cs="Times New Roman"/>
          <w:lang w:val="sr-Cyrl-RS"/>
        </w:rPr>
        <w:t>ент</w:t>
      </w:r>
      <w:r w:rsidR="004010C1">
        <w:rPr>
          <w:rFonts w:cs="Times New Roman"/>
          <w:lang w:val="sr-Cyrl-RS"/>
        </w:rPr>
        <w:t>а</w:t>
      </w:r>
      <w:r w:rsidR="00C072E7" w:rsidRPr="00EC2F50">
        <w:rPr>
          <w:rFonts w:cs="Times New Roman"/>
          <w:lang w:val="sr-Cyrl-RS"/>
        </w:rPr>
        <w:t xml:space="preserve">ра за социјални рад за 2012. годину </w:t>
      </w:r>
      <w:r w:rsidR="006D3D14">
        <w:rPr>
          <w:rFonts w:cs="Times New Roman"/>
          <w:lang w:val="sr-Cyrl-RS"/>
        </w:rPr>
        <w:t>пок</w:t>
      </w:r>
      <w:r w:rsidR="00C072E7" w:rsidRPr="00EC2F50">
        <w:rPr>
          <w:rFonts w:cs="Times New Roman"/>
          <w:lang w:val="sr-Cyrl-RS"/>
        </w:rPr>
        <w:t xml:space="preserve">азују да постоји </w:t>
      </w:r>
      <w:r w:rsidR="004010C1">
        <w:rPr>
          <w:rFonts w:cs="Times New Roman"/>
          <w:lang w:val="sr-Cyrl-RS"/>
        </w:rPr>
        <w:t>велики број различитих</w:t>
      </w:r>
      <w:r w:rsidR="00C072E7" w:rsidRPr="00EC2F50">
        <w:rPr>
          <w:rFonts w:cs="Times New Roman"/>
          <w:lang w:val="sr-Cyrl-RS"/>
        </w:rPr>
        <w:t xml:space="preserve"> облика насиља</w:t>
      </w:r>
      <w:r w:rsidR="004010C1">
        <w:rPr>
          <w:rFonts w:cs="Times New Roman"/>
          <w:lang w:val="sr-Cyrl-RS"/>
        </w:rPr>
        <w:t xml:space="preserve"> и изнела статистичке податке. С тим у вези истакла је да сматра </w:t>
      </w:r>
      <w:r w:rsidR="00C072E7" w:rsidRPr="00EC2F50">
        <w:rPr>
          <w:rFonts w:cs="Times New Roman"/>
          <w:lang w:val="sr-Cyrl-RS"/>
        </w:rPr>
        <w:t>да још увек не можемо бити задовољни бројем и географским распоредом сигурних кућа. Истичући значај потвђивања Конвенције Савета Европе</w:t>
      </w:r>
      <w:r w:rsidR="00D04CA2">
        <w:rPr>
          <w:rFonts w:cs="Times New Roman"/>
          <w:lang w:val="sr-Cyrl-RS"/>
        </w:rPr>
        <w:t>,</w:t>
      </w:r>
      <w:r w:rsidR="00C072E7" w:rsidRPr="00EC2F50">
        <w:rPr>
          <w:rFonts w:cs="Times New Roman"/>
          <w:lang w:val="sr-Cyrl-RS"/>
        </w:rPr>
        <w:t xml:space="preserve"> нагласила је да се у предстојећем процесу националне имплементације Конвенције планира усаглашавање домаћег законодавства са одредбама</w:t>
      </w:r>
      <w:r w:rsidR="003A2869">
        <w:rPr>
          <w:rFonts w:cs="Times New Roman"/>
          <w:lang w:val="sr-Cyrl-RS"/>
        </w:rPr>
        <w:t xml:space="preserve"> Конвенције</w:t>
      </w:r>
      <w:r w:rsidR="00D04CA2">
        <w:rPr>
          <w:rFonts w:cs="Times New Roman"/>
          <w:lang w:val="sr-Cyrl-RS"/>
        </w:rPr>
        <w:t>,</w:t>
      </w:r>
      <w:r w:rsidR="00C072E7" w:rsidRPr="00EC2F50">
        <w:rPr>
          <w:rFonts w:cs="Times New Roman"/>
          <w:lang w:val="sr-Cyrl-RS"/>
        </w:rPr>
        <w:t xml:space="preserve"> као и формирање координационог тела за спровођење, праћење и процену политика и мера за спречавање и борбу против насиља </w:t>
      </w:r>
      <w:r w:rsidR="003A2869">
        <w:rPr>
          <w:rFonts w:cs="Times New Roman"/>
          <w:lang w:val="sr-Cyrl-RS"/>
        </w:rPr>
        <w:t>над женама и насиља у породици</w:t>
      </w:r>
      <w:r w:rsidR="00C072E7" w:rsidRPr="00EC2F50">
        <w:rPr>
          <w:rFonts w:cs="Times New Roman"/>
          <w:lang w:val="sr-Cyrl-RS"/>
        </w:rPr>
        <w:t xml:space="preserve">. </w:t>
      </w:r>
    </w:p>
    <w:p w:rsidR="00080BCE" w:rsidRDefault="00EC2F50" w:rsidP="00EC2F50">
      <w:pPr>
        <w:pStyle w:val="NoSpacing"/>
        <w:jc w:val="both"/>
        <w:rPr>
          <w:rFonts w:cs="Times New Roman"/>
          <w:lang w:val="sr-Cyrl-RS"/>
        </w:rPr>
      </w:pPr>
      <w:r>
        <w:rPr>
          <w:rFonts w:cs="Times New Roman"/>
          <w:b/>
          <w:lang w:val="sr-Cyrl-RS"/>
        </w:rPr>
        <w:tab/>
      </w:r>
      <w:r w:rsidR="00C072E7" w:rsidRPr="00EC2F50">
        <w:rPr>
          <w:rFonts w:cs="Times New Roman"/>
          <w:b/>
          <w:lang w:val="sr-Cyrl-RS"/>
        </w:rPr>
        <w:t xml:space="preserve">Сузана Пауновић, </w:t>
      </w:r>
      <w:r w:rsidR="00C072E7" w:rsidRPr="00EC2F50">
        <w:rPr>
          <w:rFonts w:cs="Times New Roman"/>
          <w:lang w:val="sr-Cyrl-RS"/>
        </w:rPr>
        <w:t>директор Канцеларије Владе Р</w:t>
      </w:r>
      <w:r w:rsidR="003A2869">
        <w:rPr>
          <w:rFonts w:cs="Times New Roman"/>
          <w:lang w:val="sr-Cyrl-RS"/>
        </w:rPr>
        <w:t xml:space="preserve">епублике </w:t>
      </w:r>
      <w:r w:rsidR="00C072E7" w:rsidRPr="00EC2F50">
        <w:rPr>
          <w:rFonts w:cs="Times New Roman"/>
          <w:lang w:val="sr-Cyrl-RS"/>
        </w:rPr>
        <w:t>Ср</w:t>
      </w:r>
      <w:r w:rsidR="003A2869">
        <w:rPr>
          <w:rFonts w:cs="Times New Roman"/>
          <w:lang w:val="sr-Cyrl-RS"/>
        </w:rPr>
        <w:t>бије за људска и мањинска права</w:t>
      </w:r>
      <w:r w:rsidR="00C072E7" w:rsidRPr="00EC2F50">
        <w:rPr>
          <w:rFonts w:cs="Times New Roman"/>
          <w:lang w:val="sr-Cyrl-RS"/>
        </w:rPr>
        <w:t xml:space="preserve"> навела је да Канцеларија припрема извештаје на основу </w:t>
      </w:r>
      <w:r w:rsidR="005D085C">
        <w:rPr>
          <w:rFonts w:cs="Times New Roman"/>
          <w:lang w:val="sr-Cyrl-RS"/>
        </w:rPr>
        <w:t>преузетих међународних обавеза и</w:t>
      </w:r>
      <w:r w:rsidR="00C072E7" w:rsidRPr="00EC2F50">
        <w:rPr>
          <w:rFonts w:cs="Times New Roman"/>
          <w:lang w:val="sr-Cyrl-RS"/>
        </w:rPr>
        <w:t xml:space="preserve"> </w:t>
      </w:r>
      <w:r w:rsidR="00C072E7" w:rsidRPr="005D085C">
        <w:rPr>
          <w:rFonts w:cs="Times New Roman"/>
          <w:lang w:val="sr-Cyrl-RS"/>
        </w:rPr>
        <w:t xml:space="preserve">да </w:t>
      </w:r>
      <w:r w:rsidR="005D085C" w:rsidRPr="005D085C">
        <w:rPr>
          <w:rFonts w:cs="Times New Roman"/>
          <w:lang w:val="sr-Cyrl-RS"/>
        </w:rPr>
        <w:t xml:space="preserve">је Србија </w:t>
      </w:r>
      <w:r w:rsidR="00C072E7" w:rsidRPr="005D085C">
        <w:rPr>
          <w:rFonts w:cs="Times New Roman"/>
          <w:lang w:val="sr-Cyrl-RS"/>
        </w:rPr>
        <w:t xml:space="preserve">потписница </w:t>
      </w:r>
      <w:r w:rsidR="00C072E7" w:rsidRPr="00EC2F50">
        <w:rPr>
          <w:rFonts w:cs="Times New Roman"/>
          <w:lang w:val="sr-Cyrl-RS"/>
        </w:rPr>
        <w:t>осам основних међународних у</w:t>
      </w:r>
      <w:r w:rsidR="005D085C">
        <w:rPr>
          <w:rFonts w:cs="Times New Roman"/>
          <w:lang w:val="sr-Cyrl-RS"/>
        </w:rPr>
        <w:t>говора из области људских права. И</w:t>
      </w:r>
      <w:r w:rsidR="00C072E7" w:rsidRPr="00EC2F50">
        <w:rPr>
          <w:rFonts w:cs="Times New Roman"/>
          <w:lang w:val="sr-Cyrl-RS"/>
        </w:rPr>
        <w:t>стакла је да до сада Србија има преко 400 препорука</w:t>
      </w:r>
      <w:r w:rsidR="005D085C">
        <w:rPr>
          <w:rFonts w:cs="Times New Roman"/>
          <w:lang w:val="sr-Cyrl-RS"/>
        </w:rPr>
        <w:t xml:space="preserve"> које је добила на основу свих </w:t>
      </w:r>
      <w:r w:rsidR="00C072E7" w:rsidRPr="00EC2F50">
        <w:rPr>
          <w:rFonts w:cs="Times New Roman"/>
          <w:lang w:val="sr-Cyrl-RS"/>
        </w:rPr>
        <w:t xml:space="preserve">ратификованих конвенција и преузетих међународних обавеза и указала да не постоји једно тело </w:t>
      </w:r>
      <w:r w:rsidR="005D085C" w:rsidRPr="00EC2F50">
        <w:rPr>
          <w:rFonts w:cs="Times New Roman"/>
          <w:lang w:val="sr-Cyrl-RS"/>
        </w:rPr>
        <w:t xml:space="preserve">на нивоу Србије </w:t>
      </w:r>
      <w:r w:rsidR="00C072E7" w:rsidRPr="00EC2F50">
        <w:rPr>
          <w:rFonts w:cs="Times New Roman"/>
          <w:lang w:val="sr-Cyrl-RS"/>
        </w:rPr>
        <w:t>које би пратило како се имплементирају ове препоруке</w:t>
      </w:r>
      <w:r w:rsidR="005D085C">
        <w:rPr>
          <w:rFonts w:cs="Times New Roman"/>
          <w:lang w:val="sr-Cyrl-RS"/>
        </w:rPr>
        <w:t xml:space="preserve">. </w:t>
      </w:r>
      <w:r w:rsidR="00C072E7" w:rsidRPr="00EC2F50">
        <w:rPr>
          <w:rFonts w:cs="Times New Roman"/>
          <w:lang w:val="sr-Cyrl-RS"/>
        </w:rPr>
        <w:t xml:space="preserve">Навела је да је Канцеларија </w:t>
      </w:r>
      <w:r w:rsidR="005D085C">
        <w:rPr>
          <w:rFonts w:cs="Times New Roman"/>
          <w:lang w:val="sr-Cyrl-RS"/>
        </w:rPr>
        <w:t xml:space="preserve">за људска и мањинска права заједно </w:t>
      </w:r>
      <w:r w:rsidR="00C072E7" w:rsidRPr="00EC2F50">
        <w:rPr>
          <w:rFonts w:cs="Times New Roman"/>
          <w:lang w:val="sr-Cyrl-RS"/>
        </w:rPr>
        <w:t xml:space="preserve">са Канцеларијом </w:t>
      </w:r>
      <w:r w:rsidR="005D085C" w:rsidRPr="00EC2F50">
        <w:rPr>
          <w:rFonts w:cs="Times New Roman"/>
          <w:lang w:val="sr-Cyrl-RS"/>
        </w:rPr>
        <w:t>У</w:t>
      </w:r>
      <w:r w:rsidR="005D085C">
        <w:rPr>
          <w:rFonts w:cs="Times New Roman"/>
          <w:lang w:val="sr-Cyrl-RS"/>
        </w:rPr>
        <w:t xml:space="preserve">једињених нација </w:t>
      </w:r>
      <w:r w:rsidR="00C072E7" w:rsidRPr="00EC2F50">
        <w:rPr>
          <w:rFonts w:cs="Times New Roman"/>
          <w:lang w:val="sr-Cyrl-RS"/>
        </w:rPr>
        <w:t>у Београду</w:t>
      </w:r>
      <w:r w:rsidR="005D085C">
        <w:rPr>
          <w:rFonts w:cs="Times New Roman"/>
          <w:lang w:val="sr-Cyrl-RS"/>
        </w:rPr>
        <w:t>,</w:t>
      </w:r>
      <w:r w:rsidR="00C072E7" w:rsidRPr="00EC2F50">
        <w:rPr>
          <w:rFonts w:cs="Times New Roman"/>
          <w:lang w:val="sr-Cyrl-RS"/>
        </w:rPr>
        <w:t xml:space="preserve"> у претходних пар месеци</w:t>
      </w:r>
      <w:r w:rsidR="005D085C">
        <w:rPr>
          <w:rFonts w:cs="Times New Roman"/>
          <w:lang w:val="sr-Cyrl-RS"/>
        </w:rPr>
        <w:t>,</w:t>
      </w:r>
      <w:r w:rsidR="00C072E7" w:rsidRPr="00EC2F50">
        <w:rPr>
          <w:rFonts w:cs="Times New Roman"/>
          <w:lang w:val="sr-Cyrl-RS"/>
        </w:rPr>
        <w:t xml:space="preserve"> радила на успостављању тог националног механизма. </w:t>
      </w:r>
      <w:r w:rsidR="005D085C">
        <w:rPr>
          <w:rFonts w:cs="Times New Roman"/>
          <w:lang w:val="sr-Cyrl-RS"/>
        </w:rPr>
        <w:t xml:space="preserve">Успостављање овог механизма </w:t>
      </w:r>
      <w:r w:rsidR="00C072E7" w:rsidRPr="00EC2F50">
        <w:rPr>
          <w:rFonts w:cs="Times New Roman"/>
          <w:lang w:val="sr-Cyrl-RS"/>
        </w:rPr>
        <w:t xml:space="preserve">представља испуњење препоруке из Универзалног периодичног прегледа, </w:t>
      </w:r>
      <w:r w:rsidR="005D085C">
        <w:rPr>
          <w:rFonts w:cs="Times New Roman"/>
          <w:lang w:val="sr-Cyrl-RS"/>
        </w:rPr>
        <w:t xml:space="preserve">као и </w:t>
      </w:r>
      <w:r w:rsidR="00C072E7" w:rsidRPr="00EC2F50">
        <w:rPr>
          <w:rFonts w:cs="Times New Roman"/>
          <w:lang w:val="sr-Cyrl-RS"/>
        </w:rPr>
        <w:t xml:space="preserve">препоруке високе комесарке </w:t>
      </w:r>
      <w:r w:rsidR="005D085C">
        <w:rPr>
          <w:rFonts w:cs="Times New Roman"/>
          <w:lang w:val="sr-Cyrl-RS"/>
        </w:rPr>
        <w:t xml:space="preserve">УН </w:t>
      </w:r>
      <w:r w:rsidR="00C072E7" w:rsidRPr="00EC2F50">
        <w:rPr>
          <w:rFonts w:cs="Times New Roman"/>
          <w:lang w:val="sr-Cyrl-RS"/>
        </w:rPr>
        <w:t>гђе Нави Пилај.</w:t>
      </w:r>
      <w:r w:rsidR="005D085C">
        <w:rPr>
          <w:rFonts w:cs="Times New Roman"/>
          <w:lang w:val="sr-Cyrl-RS"/>
        </w:rPr>
        <w:t xml:space="preserve"> Навела је да ће н</w:t>
      </w:r>
      <w:r w:rsidR="00C072E7" w:rsidRPr="00EC2F50">
        <w:rPr>
          <w:rFonts w:cs="Times New Roman"/>
          <w:lang w:val="sr-Cyrl-RS"/>
        </w:rPr>
        <w:t>ационални механизам  званично бити представљен 10.</w:t>
      </w:r>
      <w:r w:rsidR="00080BCE">
        <w:rPr>
          <w:rFonts w:cs="Times New Roman"/>
          <w:lang w:val="sr-Cyrl-RS"/>
        </w:rPr>
        <w:t xml:space="preserve"> децембра на дан људских права, и истакла значај формирања овог тела</w:t>
      </w:r>
      <w:r w:rsidR="00C072E7" w:rsidRPr="00EC2F50">
        <w:rPr>
          <w:rFonts w:cs="Times New Roman"/>
          <w:lang w:val="sr-Cyrl-RS"/>
        </w:rPr>
        <w:t xml:space="preserve"> имајући у виду чињеницу да нас очекују преговарачка поглавља 23. и 24. </w:t>
      </w:r>
      <w:r w:rsidR="00080BCE">
        <w:rPr>
          <w:rFonts w:cs="Times New Roman"/>
          <w:lang w:val="sr-Cyrl-RS"/>
        </w:rPr>
        <w:t xml:space="preserve">Такође је истакла </w:t>
      </w:r>
      <w:r w:rsidR="00C072E7" w:rsidRPr="00EC2F50">
        <w:rPr>
          <w:rFonts w:cs="Times New Roman"/>
          <w:lang w:val="sr-Cyrl-RS"/>
        </w:rPr>
        <w:t xml:space="preserve">да немамо тако дуг период за имплементацију свих препорука, јер постоје препоруке о чијем спровођењу ћемо морати да извештавамо за </w:t>
      </w:r>
      <w:r w:rsidR="00080BCE">
        <w:rPr>
          <w:rFonts w:cs="Times New Roman"/>
          <w:lang w:val="sr-Cyrl-RS"/>
        </w:rPr>
        <w:t>две</w:t>
      </w:r>
      <w:r w:rsidR="00C072E7" w:rsidRPr="00EC2F50">
        <w:rPr>
          <w:rFonts w:cs="Times New Roman"/>
          <w:lang w:val="sr-Cyrl-RS"/>
        </w:rPr>
        <w:t xml:space="preserve"> године</w:t>
      </w:r>
      <w:r w:rsidR="00080BCE">
        <w:rPr>
          <w:rFonts w:cs="Times New Roman"/>
          <w:lang w:val="sr-Cyrl-RS"/>
        </w:rPr>
        <w:t xml:space="preserve">. На крају је закључила да је због свега наведног </w:t>
      </w:r>
      <w:r w:rsidR="00C072E7" w:rsidRPr="00EC2F50">
        <w:rPr>
          <w:rFonts w:cs="Times New Roman"/>
          <w:lang w:val="sr-Cyrl-RS"/>
        </w:rPr>
        <w:t xml:space="preserve">битно да овај механизам  профункционише </w:t>
      </w:r>
      <w:r w:rsidR="00080BCE">
        <w:rPr>
          <w:rFonts w:cs="Times New Roman"/>
          <w:lang w:val="sr-Cyrl-RS"/>
        </w:rPr>
        <w:t>већ почетком следеће године.</w:t>
      </w:r>
    </w:p>
    <w:p w:rsidR="004921EE" w:rsidRPr="00EC2F50" w:rsidRDefault="00EC2F50" w:rsidP="00EC2F50">
      <w:pPr>
        <w:pStyle w:val="NoSpacing"/>
        <w:jc w:val="both"/>
        <w:rPr>
          <w:rFonts w:eastAsia="MyriadPro-Regular" w:cs="Times New Roman"/>
          <w:lang w:val="sr-Cyrl-RS"/>
        </w:rPr>
      </w:pPr>
      <w:r>
        <w:rPr>
          <w:rFonts w:cs="Times New Roman"/>
          <w:lang w:val="sr-Cyrl-RS"/>
        </w:rPr>
        <w:tab/>
      </w:r>
      <w:r w:rsidR="004921EE" w:rsidRPr="00EC2F50">
        <w:rPr>
          <w:rFonts w:cs="Times New Roman"/>
          <w:b/>
          <w:lang w:val="sr-Cyrl-RS"/>
        </w:rPr>
        <w:t>Биљана Бранковић</w:t>
      </w:r>
      <w:r w:rsidR="00441E51" w:rsidRPr="00EC2F50">
        <w:rPr>
          <w:rFonts w:cs="Times New Roman"/>
          <w:lang w:val="sr-Cyrl-RS"/>
        </w:rPr>
        <w:t>,</w:t>
      </w:r>
      <w:r w:rsidR="00C12DBF" w:rsidRPr="00EC2F50">
        <w:rPr>
          <w:rFonts w:cs="Times New Roman"/>
          <w:lang w:val="sr-Cyrl-RS"/>
        </w:rPr>
        <w:t xml:space="preserve"> </w:t>
      </w:r>
      <w:r w:rsidR="00441E51" w:rsidRPr="00EC2F50">
        <w:rPr>
          <w:rFonts w:cs="Times New Roman"/>
          <w:lang w:val="sr-Cyrl-RS"/>
        </w:rPr>
        <w:t>независни истраживач-консултант за женска</w:t>
      </w:r>
      <w:r w:rsidR="00441E51" w:rsidRPr="00EC2F50">
        <w:rPr>
          <w:rFonts w:cs="Times New Roman"/>
          <w:i/>
          <w:lang w:val="sr-Cyrl-RS"/>
        </w:rPr>
        <w:t xml:space="preserve"> </w:t>
      </w:r>
      <w:r w:rsidR="00441E51" w:rsidRPr="00EC2F50">
        <w:rPr>
          <w:rFonts w:cs="Times New Roman"/>
          <w:lang w:val="sr-Cyrl-RS"/>
        </w:rPr>
        <w:t xml:space="preserve">права </w:t>
      </w:r>
      <w:r w:rsidR="00C12DBF" w:rsidRPr="00EC2F50">
        <w:rPr>
          <w:rFonts w:cs="Times New Roman"/>
          <w:lang w:val="sr-Cyrl-RS"/>
        </w:rPr>
        <w:t>је у</w:t>
      </w:r>
      <w:r w:rsidR="004921EE" w:rsidRPr="00EC2F50">
        <w:rPr>
          <w:rFonts w:cs="Times New Roman"/>
          <w:lang w:val="sr-Cyrl-RS"/>
        </w:rPr>
        <w:t xml:space="preserve">казала да ће бити потребне озбиљне и темељне промене </w:t>
      </w:r>
      <w:r w:rsidR="00C12DBF" w:rsidRPr="00EC2F50">
        <w:rPr>
          <w:rFonts w:cs="Times New Roman"/>
          <w:lang w:val="sr-Cyrl-RS"/>
        </w:rPr>
        <w:t xml:space="preserve">како </w:t>
      </w:r>
      <w:r w:rsidR="004921EE" w:rsidRPr="00EC2F50">
        <w:rPr>
          <w:rFonts w:cs="Times New Roman"/>
          <w:lang w:val="sr-Cyrl-RS"/>
        </w:rPr>
        <w:t>бисмо ускладили свој зак</w:t>
      </w:r>
      <w:r w:rsidR="001F0A1C">
        <w:rPr>
          <w:rFonts w:cs="Times New Roman"/>
          <w:lang w:val="sr-Cyrl-RS"/>
        </w:rPr>
        <w:t>онски и стратешки оквир са Истан</w:t>
      </w:r>
      <w:r w:rsidR="004921EE" w:rsidRPr="00EC2F50">
        <w:rPr>
          <w:rFonts w:cs="Times New Roman"/>
          <w:lang w:val="sr-Cyrl-RS"/>
        </w:rPr>
        <w:t>б</w:t>
      </w:r>
      <w:r w:rsidR="001F0A1C">
        <w:rPr>
          <w:rFonts w:cs="Times New Roman"/>
          <w:lang w:val="sr-Cyrl-RS"/>
        </w:rPr>
        <w:t>у</w:t>
      </w:r>
      <w:r w:rsidR="004921EE" w:rsidRPr="00EC2F50">
        <w:rPr>
          <w:rFonts w:cs="Times New Roman"/>
          <w:lang w:val="sr-Cyrl-RS"/>
        </w:rPr>
        <w:t xml:space="preserve">лском конвенцијом, а посебно у институционалим политикама и праксама. </w:t>
      </w:r>
      <w:r w:rsidR="004921EE" w:rsidRPr="00EC2F50">
        <w:rPr>
          <w:rFonts w:eastAsia="MyriadPro-Regular" w:cs="Times New Roman"/>
          <w:lang w:val="sr-Cyrl-RS"/>
        </w:rPr>
        <w:t>Бићемо у обавези да дефинишемо нека нова кривична дела, нпр. прогањање и да редефинишемо нека постојећа  крив</w:t>
      </w:r>
      <w:r w:rsidR="001F0A1C">
        <w:rPr>
          <w:rFonts w:eastAsia="MyriadPro-Regular" w:cs="Times New Roman"/>
          <w:lang w:val="sr-Cyrl-RS"/>
        </w:rPr>
        <w:t>и</w:t>
      </w:r>
      <w:r w:rsidR="004921EE" w:rsidRPr="00EC2F50">
        <w:rPr>
          <w:rFonts w:eastAsia="MyriadPro-Regular" w:cs="Times New Roman"/>
          <w:lang w:val="sr-Cyrl-RS"/>
        </w:rPr>
        <w:t>чна дела, нпр. силовање.</w:t>
      </w:r>
    </w:p>
    <w:p w:rsidR="007270B0" w:rsidRPr="00EC2F50" w:rsidRDefault="008277F1" w:rsidP="00EC2F50">
      <w:pPr>
        <w:pStyle w:val="NoSpacing"/>
        <w:jc w:val="both"/>
        <w:rPr>
          <w:rFonts w:cs="Times New Roman"/>
        </w:rPr>
      </w:pPr>
      <w:r w:rsidRPr="00EC2F50">
        <w:rPr>
          <w:rFonts w:eastAsia="MyriadPro-Regular" w:cs="Times New Roman"/>
          <w:lang w:val="sr-Cyrl-RS"/>
        </w:rPr>
        <w:tab/>
      </w:r>
      <w:r w:rsidR="004921EE" w:rsidRPr="00EC2F50">
        <w:rPr>
          <w:rFonts w:eastAsia="MyriadPro-Regular" w:cs="Times New Roman"/>
          <w:lang w:val="sr-Cyrl-RS"/>
        </w:rPr>
        <w:t>Конвенција захтева стандард „дужне</w:t>
      </w:r>
      <w:r w:rsidR="00C12DBF" w:rsidRPr="00EC2F50">
        <w:rPr>
          <w:rFonts w:eastAsia="MyriadPro-Regular" w:cs="Times New Roman"/>
          <w:lang w:val="sr-Cyrl-RS"/>
        </w:rPr>
        <w:t xml:space="preserve"> приљежности“ или потпуне посвећ</w:t>
      </w:r>
      <w:r w:rsidR="001F0A1C">
        <w:rPr>
          <w:rFonts w:eastAsia="MyriadPro-Regular" w:cs="Times New Roman"/>
          <w:lang w:val="sr-Cyrl-RS"/>
        </w:rPr>
        <w:t>ен</w:t>
      </w:r>
      <w:r w:rsidR="004921EE" w:rsidRPr="00EC2F50">
        <w:rPr>
          <w:rFonts w:eastAsia="MyriadPro-Regular" w:cs="Times New Roman"/>
          <w:lang w:val="sr-Cyrl-RS"/>
        </w:rPr>
        <w:t>ости државе у превенцији насиља,</w:t>
      </w:r>
      <w:r w:rsidR="004921EE" w:rsidRPr="00EC2F50">
        <w:rPr>
          <w:rFonts w:eastAsia="Calibri" w:cs="Times New Roman"/>
          <w:lang w:val="sr-Latn-CS"/>
        </w:rPr>
        <w:t xml:space="preserve"> </w:t>
      </w:r>
      <w:r w:rsidR="0004598B" w:rsidRPr="00EC2F50">
        <w:rPr>
          <w:rFonts w:eastAsia="Calibri" w:cs="Times New Roman"/>
          <w:lang w:val="sr-Latn-CS"/>
        </w:rPr>
        <w:t>заштит</w:t>
      </w:r>
      <w:r w:rsidR="004921EE" w:rsidRPr="00EC2F50">
        <w:rPr>
          <w:rFonts w:eastAsia="Calibri" w:cs="Times New Roman"/>
          <w:lang w:val="sr-Cyrl-RS"/>
        </w:rPr>
        <w:t>и</w:t>
      </w:r>
      <w:r w:rsidR="004921EE" w:rsidRPr="00EC2F50">
        <w:rPr>
          <w:rFonts w:eastAsia="Calibri" w:cs="Times New Roman"/>
          <w:lang w:val="sr-Latn-CS"/>
        </w:rPr>
        <w:t xml:space="preserve"> </w:t>
      </w:r>
      <w:r w:rsidR="0004598B" w:rsidRPr="00EC2F50">
        <w:rPr>
          <w:rFonts w:eastAsia="Calibri" w:cs="Times New Roman"/>
          <w:lang w:val="sr-Latn-CS"/>
        </w:rPr>
        <w:t>жртава</w:t>
      </w:r>
      <w:r w:rsidR="004921EE" w:rsidRPr="00EC2F50">
        <w:rPr>
          <w:rFonts w:eastAsia="Calibri" w:cs="Times New Roman"/>
          <w:lang w:val="sr-Latn-CS"/>
        </w:rPr>
        <w:t xml:space="preserve">, </w:t>
      </w:r>
      <w:r w:rsidR="0004598B" w:rsidRPr="00EC2F50">
        <w:rPr>
          <w:rFonts w:eastAsia="Calibri" w:cs="Times New Roman"/>
          <w:lang w:val="sr-Latn-CS"/>
        </w:rPr>
        <w:t>процесуирањ</w:t>
      </w:r>
      <w:r w:rsidR="004921EE" w:rsidRPr="00EC2F50">
        <w:rPr>
          <w:rFonts w:eastAsia="Calibri" w:cs="Times New Roman"/>
          <w:lang w:val="sr-Cyrl-RS"/>
        </w:rPr>
        <w:t>у</w:t>
      </w:r>
      <w:r w:rsidR="004921EE" w:rsidRPr="00EC2F50">
        <w:rPr>
          <w:rFonts w:eastAsia="Calibri" w:cs="Times New Roman"/>
          <w:lang w:val="sr-Latn-CS"/>
        </w:rPr>
        <w:t xml:space="preserve"> </w:t>
      </w:r>
      <w:r w:rsidR="0004598B" w:rsidRPr="00EC2F50">
        <w:rPr>
          <w:rFonts w:eastAsia="Calibri" w:cs="Times New Roman"/>
          <w:lang w:val="sr-Latn-CS"/>
        </w:rPr>
        <w:t>и</w:t>
      </w:r>
      <w:r w:rsidR="004921EE" w:rsidRPr="00EC2F50">
        <w:rPr>
          <w:rFonts w:eastAsia="Calibri" w:cs="Times New Roman"/>
          <w:lang w:val="sr-Latn-CS"/>
        </w:rPr>
        <w:t xml:space="preserve"> </w:t>
      </w:r>
      <w:r w:rsidR="0004598B" w:rsidRPr="00EC2F50">
        <w:rPr>
          <w:rFonts w:eastAsia="Calibri" w:cs="Times New Roman"/>
          <w:lang w:val="sr-Latn-CS"/>
        </w:rPr>
        <w:t>кажњавањ</w:t>
      </w:r>
      <w:r w:rsidR="00C12DBF" w:rsidRPr="00EC2F50">
        <w:rPr>
          <w:rFonts w:eastAsia="Calibri" w:cs="Times New Roman"/>
          <w:lang w:val="sr-Cyrl-RS"/>
        </w:rPr>
        <w:t>у</w:t>
      </w:r>
      <w:r w:rsidR="004921EE" w:rsidRPr="00EC2F50">
        <w:rPr>
          <w:rFonts w:eastAsia="Calibri" w:cs="Times New Roman"/>
          <w:lang w:val="sr-Latn-CS"/>
        </w:rPr>
        <w:t xml:space="preserve"> </w:t>
      </w:r>
      <w:r w:rsidR="0004598B" w:rsidRPr="00EC2F50">
        <w:rPr>
          <w:rFonts w:eastAsia="Calibri" w:cs="Times New Roman"/>
          <w:lang w:val="sr-Latn-CS"/>
        </w:rPr>
        <w:t>починилаца</w:t>
      </w:r>
      <w:r w:rsidR="004921EE" w:rsidRPr="00EC2F50">
        <w:rPr>
          <w:rFonts w:eastAsia="Calibri" w:cs="Times New Roman"/>
          <w:lang w:val="sr-Latn-CS"/>
        </w:rPr>
        <w:t>.</w:t>
      </w:r>
      <w:r w:rsidRPr="00EC2F50">
        <w:rPr>
          <w:rFonts w:eastAsia="Calibri" w:cs="Times New Roman"/>
          <w:lang w:val="sr-Cyrl-RS"/>
        </w:rPr>
        <w:t xml:space="preserve"> </w:t>
      </w:r>
      <w:r w:rsidR="00C12DBF" w:rsidRPr="00EC2F50">
        <w:rPr>
          <w:rFonts w:eastAsiaTheme="minorEastAsia" w:cs="Times New Roman"/>
          <w:bCs/>
          <w:color w:val="000000" w:themeColor="text1"/>
          <w:lang w:val="sr-Cyrl-RS"/>
        </w:rPr>
        <w:t>Стандард дужне приљежности у</w:t>
      </w:r>
      <w:r w:rsidR="001F0A1C">
        <w:rPr>
          <w:rFonts w:eastAsiaTheme="minorEastAsia" w:cs="Times New Roman"/>
          <w:bCs/>
          <w:color w:val="000000" w:themeColor="text1"/>
          <w:lang w:val="sr-Cyrl-RS"/>
        </w:rPr>
        <w:t xml:space="preserve"> </w:t>
      </w:r>
      <w:r w:rsidR="00C12DBF" w:rsidRPr="00EC2F50">
        <w:rPr>
          <w:rFonts w:eastAsiaTheme="minorEastAsia" w:cs="Times New Roman"/>
          <w:bCs/>
          <w:color w:val="000000" w:themeColor="text1"/>
          <w:lang w:val="sr-Cyrl-RS"/>
        </w:rPr>
        <w:t>ствари подразумева о</w:t>
      </w:r>
      <w:r w:rsidR="0004598B" w:rsidRPr="00EC2F50">
        <w:rPr>
          <w:rFonts w:eastAsiaTheme="minorEastAsia" w:cs="Times New Roman"/>
          <w:bCs/>
          <w:color w:val="000000" w:themeColor="text1"/>
          <w:lang w:val="sr-Latn-RS"/>
        </w:rPr>
        <w:t>дговорност</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државе</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ако</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олакшава</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условљава</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прилагођава</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толерише</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оправдава</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или</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даје</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изговор</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за</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насилне</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акте</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приватних</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лица</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односно</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услед</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недостатка</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воље</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државе</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да</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спречава</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lastRenderedPageBreak/>
        <w:t>контролише</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исправља</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или</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санкционише</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насилне</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акте</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приватних</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лица</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путем</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својих</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извршних</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законодавних</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или</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судских</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органа</w:t>
      </w:r>
      <w:r w:rsidR="007270B0" w:rsidRPr="00EC2F50">
        <w:rPr>
          <w:rFonts w:eastAsiaTheme="minorEastAsia" w:cs="Times New Roman"/>
          <w:bCs/>
          <w:color w:val="000000" w:themeColor="text1"/>
          <w:lang w:val="sr-Latn-RS"/>
        </w:rPr>
        <w:t>.</w:t>
      </w:r>
    </w:p>
    <w:p w:rsidR="007270B0" w:rsidRPr="00EC2F50" w:rsidRDefault="008277F1" w:rsidP="00EC2F50">
      <w:pPr>
        <w:pStyle w:val="NoSpacing"/>
        <w:jc w:val="both"/>
        <w:rPr>
          <w:rFonts w:eastAsiaTheme="minorEastAsia" w:cs="Times New Roman"/>
          <w:bCs/>
          <w:color w:val="000000" w:themeColor="text1"/>
          <w:lang w:val="sr-Cyrl-RS"/>
        </w:rPr>
      </w:pPr>
      <w:r w:rsidRPr="00EC2F50">
        <w:rPr>
          <w:rFonts w:eastAsiaTheme="minorEastAsia" w:cs="Times New Roman"/>
          <w:bCs/>
          <w:color w:val="000000" w:themeColor="text1"/>
          <w:lang w:val="sr-Cyrl-RS"/>
        </w:rPr>
        <w:tab/>
      </w:r>
      <w:r w:rsidR="00C12DBF" w:rsidRPr="00EC2F50">
        <w:rPr>
          <w:rFonts w:eastAsiaTheme="minorEastAsia" w:cs="Times New Roman"/>
          <w:bCs/>
          <w:color w:val="000000" w:themeColor="text1"/>
          <w:lang w:val="sr-Cyrl-RS"/>
        </w:rPr>
        <w:t>Даље је указала да постоји в</w:t>
      </w:r>
      <w:r w:rsidR="0004598B" w:rsidRPr="00EC2F50">
        <w:rPr>
          <w:rFonts w:eastAsiaTheme="minorEastAsia" w:cs="Times New Roman"/>
          <w:bCs/>
          <w:color w:val="000000" w:themeColor="text1"/>
          <w:lang w:val="sr-Latn-RS"/>
        </w:rPr>
        <w:t>елика</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несразмера</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између</w:t>
      </w:r>
      <w:r w:rsidR="00C12DBF" w:rsidRPr="00EC2F50">
        <w:rPr>
          <w:rFonts w:eastAsiaTheme="minorEastAsia" w:cs="Times New Roman"/>
          <w:bCs/>
          <w:color w:val="000000" w:themeColor="text1"/>
          <w:lang w:val="sr-Cyrl-RS"/>
        </w:rPr>
        <w:t xml:space="preserve"> </w:t>
      </w:r>
      <w:r w:rsidR="0004598B" w:rsidRPr="00EC2F50">
        <w:rPr>
          <w:rFonts w:eastAsiaTheme="minorEastAsia" w:cs="Times New Roman"/>
          <w:bCs/>
          <w:color w:val="000000" w:themeColor="text1"/>
          <w:lang w:val="sr-Latn-RS"/>
        </w:rPr>
        <w:t>броја</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жртава</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које</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су</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евидентирали</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центри</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за</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социјални</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рад</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и</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мера</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судских</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поступака</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и</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интервенција</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које</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су</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ти</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центри</w:t>
      </w:r>
      <w:r w:rsidR="00C12DBF" w:rsidRPr="00EC2F50">
        <w:rPr>
          <w:rFonts w:eastAsiaTheme="minorEastAsia" w:cs="Times New Roman"/>
          <w:bCs/>
          <w:color w:val="000000" w:themeColor="text1"/>
          <w:lang w:val="sr-Cyrl-RS"/>
        </w:rPr>
        <w:t xml:space="preserve"> </w:t>
      </w:r>
      <w:r w:rsidR="0004598B" w:rsidRPr="00EC2F50">
        <w:rPr>
          <w:rFonts w:eastAsiaTheme="minorEastAsia" w:cs="Times New Roman"/>
          <w:bCs/>
          <w:color w:val="000000" w:themeColor="text1"/>
          <w:lang w:val="sr-Latn-RS"/>
        </w:rPr>
        <w:t>предузели</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у</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циљу</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заштите</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жртава</w:t>
      </w:r>
      <w:r w:rsidR="00C12DBF" w:rsidRPr="00EC2F50">
        <w:rPr>
          <w:rFonts w:eastAsiaTheme="minorEastAsia" w:cs="Times New Roman"/>
          <w:bCs/>
          <w:color w:val="000000" w:themeColor="text1"/>
          <w:lang w:val="sr-Cyrl-RS"/>
        </w:rPr>
        <w:t xml:space="preserve">. </w:t>
      </w:r>
      <w:r w:rsidR="00C12DBF" w:rsidRPr="00EC2F50">
        <w:rPr>
          <w:rFonts w:cs="Times New Roman"/>
          <w:lang w:val="sr-Cyrl-RS"/>
        </w:rPr>
        <w:t>Постоји тренд да се ж</w:t>
      </w:r>
      <w:r w:rsidR="0004598B" w:rsidRPr="00EC2F50">
        <w:rPr>
          <w:rFonts w:cs="Times New Roman"/>
          <w:lang w:val="sr-Latn-RS"/>
        </w:rPr>
        <w:t>ртве</w:t>
      </w:r>
      <w:r w:rsidR="007270B0" w:rsidRPr="00EC2F50">
        <w:rPr>
          <w:rFonts w:cs="Times New Roman"/>
          <w:lang w:val="sr-Latn-RS"/>
        </w:rPr>
        <w:t xml:space="preserve"> </w:t>
      </w:r>
      <w:r w:rsidR="0004598B" w:rsidRPr="00EC2F50">
        <w:rPr>
          <w:rFonts w:cs="Times New Roman"/>
          <w:lang w:val="sr-Latn-RS"/>
        </w:rPr>
        <w:t>све</w:t>
      </w:r>
      <w:r w:rsidR="007270B0" w:rsidRPr="00EC2F50">
        <w:rPr>
          <w:rFonts w:cs="Times New Roman"/>
          <w:lang w:val="sr-Latn-RS"/>
        </w:rPr>
        <w:t xml:space="preserve"> </w:t>
      </w:r>
      <w:r w:rsidR="0004598B" w:rsidRPr="00EC2F50">
        <w:rPr>
          <w:rFonts w:cs="Times New Roman"/>
          <w:lang w:val="sr-Latn-RS"/>
        </w:rPr>
        <w:t>чешће</w:t>
      </w:r>
      <w:r w:rsidR="007270B0" w:rsidRPr="00EC2F50">
        <w:rPr>
          <w:rFonts w:cs="Times New Roman"/>
          <w:lang w:val="sr-Latn-RS"/>
        </w:rPr>
        <w:t xml:space="preserve"> </w:t>
      </w:r>
      <w:r w:rsidR="0004598B" w:rsidRPr="00EC2F50">
        <w:rPr>
          <w:rFonts w:cs="Times New Roman"/>
          <w:lang w:val="sr-Latn-RS"/>
        </w:rPr>
        <w:t>обраћају</w:t>
      </w:r>
      <w:r w:rsidRPr="00EC2F50">
        <w:rPr>
          <w:rFonts w:cs="Times New Roman"/>
          <w:lang w:val="sr-Cyrl-RS"/>
        </w:rPr>
        <w:t xml:space="preserve"> цент</w:t>
      </w:r>
      <w:r w:rsidR="00C12DBF" w:rsidRPr="00EC2F50">
        <w:rPr>
          <w:rFonts w:cs="Times New Roman"/>
          <w:lang w:val="sr-Cyrl-RS"/>
        </w:rPr>
        <w:t>ру за социј</w:t>
      </w:r>
      <w:r w:rsidR="001F0A1C">
        <w:rPr>
          <w:rFonts w:cs="Times New Roman"/>
          <w:lang w:val="sr-Cyrl-RS"/>
        </w:rPr>
        <w:t>ал</w:t>
      </w:r>
      <w:r w:rsidR="00C12DBF" w:rsidRPr="00EC2F50">
        <w:rPr>
          <w:rFonts w:cs="Times New Roman"/>
          <w:lang w:val="sr-Cyrl-RS"/>
        </w:rPr>
        <w:t>ни рад</w:t>
      </w:r>
      <w:r w:rsidRPr="00EC2F50">
        <w:rPr>
          <w:rFonts w:cs="Times New Roman"/>
          <w:lang w:val="sr-Cyrl-RS"/>
        </w:rPr>
        <w:t>,</w:t>
      </w:r>
      <w:r w:rsidR="00C12DBF" w:rsidRPr="00EC2F50">
        <w:rPr>
          <w:rFonts w:cs="Times New Roman"/>
          <w:lang w:val="sr-Cyrl-RS"/>
        </w:rPr>
        <w:t xml:space="preserve"> што може са једне стране да представља позитиван тренд јер указује на пор</w:t>
      </w:r>
      <w:r w:rsidR="001F0A1C">
        <w:rPr>
          <w:rFonts w:cs="Times New Roman"/>
          <w:lang w:val="sr-Cyrl-RS"/>
        </w:rPr>
        <w:t>аст поверења у ове институције.</w:t>
      </w:r>
      <w:r w:rsidR="007270B0" w:rsidRPr="00EC2F50">
        <w:rPr>
          <w:rFonts w:cs="Times New Roman"/>
          <w:lang w:val="sr-Latn-RS"/>
        </w:rPr>
        <w:t xml:space="preserve"> </w:t>
      </w:r>
      <w:r w:rsidR="00C12DBF" w:rsidRPr="00EC2F50">
        <w:rPr>
          <w:rFonts w:cs="Times New Roman"/>
          <w:lang w:val="sr-Cyrl-RS"/>
        </w:rPr>
        <w:t xml:space="preserve">Међутим, </w:t>
      </w:r>
      <w:r w:rsidR="0004598B" w:rsidRPr="00EC2F50">
        <w:rPr>
          <w:rFonts w:eastAsiaTheme="minorEastAsia" w:cs="Times New Roman"/>
          <w:bCs/>
          <w:color w:val="000000" w:themeColor="text1"/>
          <w:lang w:val="sr-Latn-RS"/>
        </w:rPr>
        <w:t>у</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већини</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четири</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петине</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регистрованих</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случајева</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насиља</w:t>
      </w:r>
      <w:r w:rsidR="007270B0" w:rsidRPr="00EC2F50">
        <w:rPr>
          <w:rFonts w:eastAsiaTheme="minorEastAsia" w:cs="Times New Roman"/>
          <w:bCs/>
          <w:color w:val="000000" w:themeColor="text1"/>
          <w:lang w:val="sr-Latn-RS"/>
        </w:rPr>
        <w:t xml:space="preserve">, </w:t>
      </w:r>
      <w:r w:rsidR="00C12DBF" w:rsidRPr="00EC2F50">
        <w:rPr>
          <w:rFonts w:eastAsiaTheme="minorEastAsia" w:cs="Times New Roman"/>
          <w:bCs/>
          <w:color w:val="000000" w:themeColor="text1"/>
          <w:lang w:val="sr-Cyrl-RS"/>
        </w:rPr>
        <w:t xml:space="preserve">центри за социјални рад нису </w:t>
      </w:r>
      <w:r w:rsidR="00C12DBF" w:rsidRPr="00EC2F50">
        <w:rPr>
          <w:rFonts w:eastAsiaTheme="minorEastAsia" w:cs="Times New Roman"/>
          <w:bCs/>
          <w:lang w:val="sr-Cyrl-RS"/>
        </w:rPr>
        <w:t xml:space="preserve">покретали </w:t>
      </w:r>
      <w:r w:rsidR="0004598B" w:rsidRPr="00EC2F50">
        <w:rPr>
          <w:rFonts w:eastAsiaTheme="minorEastAsia" w:cs="Times New Roman"/>
          <w:bCs/>
          <w:color w:val="000000" w:themeColor="text1"/>
          <w:lang w:val="sr-Latn-RS"/>
        </w:rPr>
        <w:t>судске</w:t>
      </w:r>
      <w:r w:rsidR="007270B0"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поступке</w:t>
      </w:r>
      <w:r w:rsidR="00C12DBF" w:rsidRPr="00EC2F50">
        <w:rPr>
          <w:rFonts w:eastAsiaTheme="minorEastAsia" w:cs="Times New Roman"/>
          <w:bCs/>
          <w:color w:val="000000" w:themeColor="text1"/>
          <w:lang w:val="sr-Cyrl-RS"/>
        </w:rPr>
        <w:t xml:space="preserve">. </w:t>
      </w:r>
      <w:r w:rsidR="0004598B" w:rsidRPr="00EC2F50">
        <w:rPr>
          <w:rFonts w:eastAsiaTheme="minorEastAsia" w:cs="Times New Roman"/>
          <w:bCs/>
          <w:color w:val="000000" w:themeColor="text1"/>
          <w:lang w:val="sr-Latn-RS"/>
        </w:rPr>
        <w:t>Током 2012. год</w:t>
      </w:r>
      <w:r w:rsidR="001F0A1C">
        <w:rPr>
          <w:rFonts w:eastAsiaTheme="minorEastAsia" w:cs="Times New Roman"/>
          <w:bCs/>
          <w:color w:val="000000" w:themeColor="text1"/>
          <w:lang w:val="sr-Cyrl-RS"/>
        </w:rPr>
        <w:t>ине</w:t>
      </w:r>
      <w:r w:rsidR="0004598B" w:rsidRPr="00EC2F50">
        <w:rPr>
          <w:rFonts w:eastAsiaTheme="minorEastAsia" w:cs="Times New Roman"/>
          <w:bCs/>
          <w:color w:val="000000" w:themeColor="text1"/>
          <w:lang w:val="sr-Latn-RS"/>
        </w:rPr>
        <w:t xml:space="preserve">, </w:t>
      </w:r>
      <w:r w:rsidR="00C12DBF" w:rsidRPr="00EC2F50">
        <w:rPr>
          <w:rFonts w:eastAsiaTheme="minorEastAsia" w:cs="Times New Roman"/>
          <w:bCs/>
          <w:color w:val="000000" w:themeColor="text1"/>
          <w:lang w:val="sr-Cyrl-RS"/>
        </w:rPr>
        <w:t xml:space="preserve">центри за социјални рад су </w:t>
      </w:r>
      <w:r w:rsidR="0004598B" w:rsidRPr="00EC2F50">
        <w:rPr>
          <w:rFonts w:eastAsiaTheme="minorEastAsia" w:cs="Times New Roman"/>
          <w:bCs/>
          <w:color w:val="000000" w:themeColor="text1"/>
          <w:lang w:val="sr-Latn-RS"/>
        </w:rPr>
        <w:t xml:space="preserve"> евидентирали 9325 жртава насиља у породици</w:t>
      </w:r>
      <w:r w:rsidR="00C12DBF" w:rsidRPr="00EC2F50">
        <w:rPr>
          <w:rFonts w:eastAsiaTheme="minorEastAsia" w:cs="Times New Roman"/>
          <w:bCs/>
          <w:color w:val="000000" w:themeColor="text1"/>
          <w:lang w:val="sr-Cyrl-RS"/>
        </w:rPr>
        <w:t xml:space="preserve"> и </w:t>
      </w:r>
      <w:r w:rsidR="0004598B" w:rsidRPr="00EC2F50">
        <w:rPr>
          <w:rFonts w:eastAsiaTheme="minorEastAsia" w:cs="Times New Roman"/>
          <w:bCs/>
          <w:color w:val="000000" w:themeColor="text1"/>
          <w:lang w:val="sr-Latn-RS"/>
        </w:rPr>
        <w:t>3017 деце</w:t>
      </w:r>
      <w:r w:rsidR="001F0A1C">
        <w:rPr>
          <w:rFonts w:eastAsiaTheme="minorEastAsia" w:cs="Times New Roman"/>
          <w:bCs/>
          <w:color w:val="000000" w:themeColor="text1"/>
          <w:lang w:val="sr-Cyrl-RS"/>
        </w:rPr>
        <w:t xml:space="preserve"> </w:t>
      </w:r>
      <w:r w:rsidR="0004598B" w:rsidRPr="00EC2F50">
        <w:rPr>
          <w:rFonts w:eastAsiaTheme="minorEastAsia" w:cs="Times New Roman"/>
          <w:bCs/>
          <w:color w:val="000000" w:themeColor="text1"/>
          <w:lang w:val="sr-Latn-RS"/>
        </w:rPr>
        <w:t>-</w:t>
      </w:r>
      <w:r w:rsidR="001F0A1C">
        <w:rPr>
          <w:rFonts w:eastAsiaTheme="minorEastAsia" w:cs="Times New Roman"/>
          <w:bCs/>
          <w:color w:val="000000" w:themeColor="text1"/>
          <w:lang w:val="sr-Cyrl-RS"/>
        </w:rPr>
        <w:t xml:space="preserve"> </w:t>
      </w:r>
      <w:r w:rsidR="0004598B" w:rsidRPr="00EC2F50">
        <w:rPr>
          <w:rFonts w:eastAsiaTheme="minorEastAsia" w:cs="Times New Roman"/>
          <w:bCs/>
          <w:color w:val="000000" w:themeColor="text1"/>
          <w:lang w:val="sr-Latn-RS"/>
        </w:rPr>
        <w:t>сведока насиља у породици</w:t>
      </w:r>
      <w:r w:rsidR="00C12DBF" w:rsidRPr="00EC2F50">
        <w:rPr>
          <w:rFonts w:eastAsiaTheme="minorEastAsia" w:cs="Times New Roman"/>
          <w:bCs/>
          <w:color w:val="000000" w:themeColor="text1"/>
          <w:lang w:val="sr-Cyrl-RS"/>
        </w:rPr>
        <w:t>.</w:t>
      </w:r>
      <w:r w:rsidRPr="00EC2F50">
        <w:rPr>
          <w:rFonts w:eastAsiaTheme="minorEastAsia" w:cs="Times New Roman"/>
          <w:bCs/>
          <w:color w:val="000000" w:themeColor="text1"/>
          <w:lang w:val="sr-Cyrl-RS"/>
        </w:rPr>
        <w:t xml:space="preserve"> </w:t>
      </w:r>
      <w:r w:rsidR="0004598B" w:rsidRPr="00EC2F50">
        <w:rPr>
          <w:rFonts w:eastAsiaTheme="minorEastAsia" w:cs="Times New Roman"/>
          <w:bCs/>
          <w:color w:val="000000" w:themeColor="text1"/>
          <w:lang w:val="sr-Latn-RS"/>
        </w:rPr>
        <w:t xml:space="preserve">Те године, </w:t>
      </w:r>
      <w:r w:rsidR="00C12DBF" w:rsidRPr="00EC2F50">
        <w:rPr>
          <w:rFonts w:eastAsiaTheme="minorEastAsia" w:cs="Times New Roman"/>
          <w:bCs/>
          <w:color w:val="000000" w:themeColor="text1"/>
          <w:lang w:val="sr-Cyrl-RS"/>
        </w:rPr>
        <w:t>центри за социј</w:t>
      </w:r>
      <w:r w:rsidR="001F0A1C">
        <w:rPr>
          <w:rFonts w:eastAsiaTheme="minorEastAsia" w:cs="Times New Roman"/>
          <w:bCs/>
          <w:color w:val="000000" w:themeColor="text1"/>
          <w:lang w:val="sr-Cyrl-RS"/>
        </w:rPr>
        <w:t>ал</w:t>
      </w:r>
      <w:r w:rsidR="00C12DBF" w:rsidRPr="00EC2F50">
        <w:rPr>
          <w:rFonts w:eastAsiaTheme="minorEastAsia" w:cs="Times New Roman"/>
          <w:bCs/>
          <w:color w:val="000000" w:themeColor="text1"/>
          <w:lang w:val="sr-Cyrl-RS"/>
        </w:rPr>
        <w:t xml:space="preserve">ни рад су </w:t>
      </w:r>
      <w:r w:rsidR="0004598B" w:rsidRPr="00EC2F50">
        <w:rPr>
          <w:rFonts w:eastAsiaTheme="minorEastAsia" w:cs="Times New Roman"/>
          <w:bCs/>
          <w:color w:val="000000" w:themeColor="text1"/>
          <w:lang w:val="sr-Latn-RS"/>
        </w:rPr>
        <w:t>покренули 2025 судских поступака у корист жртава: нпр. поступак за изрицање мера заштите од насиља у породици, кривичну пријаву против починиоца, поступак за доношење привремене мере принудног лечења починиоца и сл</w:t>
      </w:r>
      <w:r w:rsidR="0004598B" w:rsidRPr="00EC2F50">
        <w:rPr>
          <w:rFonts w:eastAsiaTheme="minorEastAsia" w:cs="Times New Roman"/>
          <w:bCs/>
          <w:color w:val="000000" w:themeColor="text1"/>
          <w:lang w:val="sr-Cyrl-RS"/>
        </w:rPr>
        <w:t>.</w:t>
      </w:r>
    </w:p>
    <w:p w:rsidR="0004598B" w:rsidRPr="00EC2F50" w:rsidRDefault="008277F1" w:rsidP="00EC2F50">
      <w:pPr>
        <w:pStyle w:val="NoSpacing"/>
        <w:jc w:val="both"/>
        <w:rPr>
          <w:rFonts w:cs="Times New Roman"/>
          <w:lang w:val="sr-Cyrl-RS"/>
        </w:rPr>
      </w:pPr>
      <w:r w:rsidRPr="00EC2F50">
        <w:rPr>
          <w:rFonts w:eastAsiaTheme="minorEastAsia" w:cs="Times New Roman"/>
          <w:bCs/>
          <w:color w:val="000000" w:themeColor="text1"/>
          <w:lang w:val="sr-Cyrl-RS"/>
        </w:rPr>
        <w:tab/>
      </w:r>
      <w:r w:rsidR="00C12DBF" w:rsidRPr="00EC2F50">
        <w:rPr>
          <w:rFonts w:eastAsiaTheme="minorEastAsia" w:cs="Times New Roman"/>
          <w:bCs/>
          <w:color w:val="000000" w:themeColor="text1"/>
          <w:lang w:val="sr-Cyrl-RS"/>
        </w:rPr>
        <w:t xml:space="preserve">Центри за социјални рад </w:t>
      </w:r>
      <w:r w:rsidR="0004598B" w:rsidRPr="00EC2F50">
        <w:rPr>
          <w:rFonts w:eastAsiaTheme="minorEastAsia" w:cs="Times New Roman"/>
          <w:bCs/>
          <w:color w:val="000000" w:themeColor="text1"/>
          <w:lang w:val="sr-Latn-RS"/>
        </w:rPr>
        <w:t xml:space="preserve">у многим случајевима не реагују на насиље </w:t>
      </w:r>
      <w:r w:rsidR="00C12DBF" w:rsidRPr="00EC2F50">
        <w:rPr>
          <w:rFonts w:eastAsiaTheme="minorEastAsia" w:cs="Times New Roman"/>
          <w:bCs/>
          <w:color w:val="000000" w:themeColor="text1"/>
          <w:lang w:val="sr-Latn-RS"/>
        </w:rPr>
        <w:t>п</w:t>
      </w:r>
      <w:r w:rsidR="00C12DBF" w:rsidRPr="00EC2F50">
        <w:rPr>
          <w:rFonts w:eastAsiaTheme="minorEastAsia" w:cs="Times New Roman"/>
          <w:bCs/>
          <w:color w:val="000000" w:themeColor="text1"/>
          <w:lang w:val="sr-Cyrl-RS"/>
        </w:rPr>
        <w:t xml:space="preserve">окретањем </w:t>
      </w:r>
      <w:r w:rsidR="0004598B" w:rsidRPr="00EC2F50">
        <w:rPr>
          <w:rFonts w:eastAsiaTheme="minorEastAsia" w:cs="Times New Roman"/>
          <w:bCs/>
          <w:color w:val="000000" w:themeColor="text1"/>
          <w:lang w:val="sr-Latn-RS"/>
        </w:rPr>
        <w:t>судских поступака из своје надлежности док се насиље не устали, већ радије прибегавају мерама праћења и контроле и</w:t>
      </w:r>
      <w:r w:rsidR="00C12DBF"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саветодавног рада и усмеравања</w:t>
      </w:r>
      <w:r w:rsidR="00C12DBF" w:rsidRPr="00EC2F50">
        <w:rPr>
          <w:rFonts w:eastAsiaTheme="minorEastAsia" w:cs="Times New Roman"/>
          <w:bCs/>
          <w:color w:val="000000" w:themeColor="text1"/>
          <w:lang w:val="sr-Cyrl-RS"/>
        </w:rPr>
        <w:t>. Поставља се питање са ким с</w:t>
      </w:r>
      <w:r w:rsidR="0004598B" w:rsidRPr="00EC2F50">
        <w:rPr>
          <w:rFonts w:eastAsiaTheme="minorEastAsia" w:cs="Times New Roman"/>
          <w:bCs/>
          <w:color w:val="000000" w:themeColor="text1"/>
          <w:lang w:val="sr-Latn-RS"/>
        </w:rPr>
        <w:t>аветодавно раде</w:t>
      </w:r>
      <w:r w:rsidR="006D3D14">
        <w:rPr>
          <w:rFonts w:eastAsiaTheme="minorEastAsia" w:cs="Times New Roman"/>
          <w:bCs/>
          <w:color w:val="000000" w:themeColor="text1"/>
          <w:lang w:val="sr-Cyrl-RS"/>
        </w:rPr>
        <w:t>, с</w:t>
      </w:r>
      <w:r w:rsidR="0004598B" w:rsidRPr="00EC2F50">
        <w:rPr>
          <w:rFonts w:eastAsiaTheme="minorEastAsia" w:cs="Times New Roman"/>
          <w:bCs/>
          <w:color w:val="000000" w:themeColor="text1"/>
          <w:lang w:val="sr-Latn-RS"/>
        </w:rPr>
        <w:t>а жртвом</w:t>
      </w:r>
      <w:r w:rsidR="006D3D14">
        <w:rPr>
          <w:rFonts w:eastAsiaTheme="minorEastAsia" w:cs="Times New Roman"/>
          <w:bCs/>
          <w:color w:val="000000" w:themeColor="text1"/>
          <w:lang w:val="sr-Cyrl-RS"/>
        </w:rPr>
        <w:t>,</w:t>
      </w:r>
      <w:r w:rsidR="006D3D14">
        <w:rPr>
          <w:rFonts w:eastAsiaTheme="minorEastAsia" w:cs="Times New Roman"/>
          <w:bCs/>
          <w:color w:val="000000" w:themeColor="text1"/>
          <w:lang w:val="sr-Latn-RS"/>
        </w:rPr>
        <w:t xml:space="preserve"> починиоцем</w:t>
      </w:r>
      <w:r w:rsidR="006D3D14">
        <w:rPr>
          <w:rFonts w:eastAsiaTheme="minorEastAsia" w:cs="Times New Roman"/>
          <w:bCs/>
          <w:color w:val="000000" w:themeColor="text1"/>
          <w:lang w:val="sr-Cyrl-RS"/>
        </w:rPr>
        <w:t xml:space="preserve"> или са</w:t>
      </w:r>
      <w:r w:rsidR="0004598B" w:rsidRPr="00EC2F50">
        <w:rPr>
          <w:rFonts w:eastAsiaTheme="minorEastAsia" w:cs="Times New Roman"/>
          <w:bCs/>
          <w:color w:val="000000" w:themeColor="text1"/>
          <w:lang w:val="sr-Latn-RS"/>
        </w:rPr>
        <w:t xml:space="preserve"> обоје</w:t>
      </w:r>
      <w:r w:rsidR="00C12DBF" w:rsidRPr="00EC2F50">
        <w:rPr>
          <w:rFonts w:eastAsiaTheme="minorEastAsia" w:cs="Times New Roman"/>
          <w:bCs/>
          <w:color w:val="000000" w:themeColor="text1"/>
          <w:lang w:val="sr-Latn-RS"/>
        </w:rPr>
        <w:t xml:space="preserve">? </w:t>
      </w:r>
      <w:r w:rsidR="006D3D14">
        <w:rPr>
          <w:rFonts w:eastAsiaTheme="minorEastAsia" w:cs="Times New Roman"/>
          <w:bCs/>
          <w:color w:val="000000" w:themeColor="text1"/>
          <w:lang w:val="sr-Cyrl-RS"/>
        </w:rPr>
        <w:t xml:space="preserve">С тим у вези подсетила је да </w:t>
      </w:r>
      <w:r w:rsidR="00C12DBF" w:rsidRPr="00EC2F50">
        <w:rPr>
          <w:rFonts w:eastAsiaTheme="minorEastAsia" w:cs="Times New Roman"/>
          <w:bCs/>
          <w:color w:val="000000" w:themeColor="text1"/>
          <w:lang w:val="sr-Cyrl-RS"/>
        </w:rPr>
        <w:t>К</w:t>
      </w:r>
      <w:r w:rsidR="0004598B" w:rsidRPr="00EC2F50">
        <w:rPr>
          <w:rFonts w:eastAsiaTheme="minorEastAsia" w:cs="Times New Roman"/>
          <w:bCs/>
          <w:color w:val="000000" w:themeColor="text1"/>
          <w:lang w:val="sr-Latn-RS"/>
        </w:rPr>
        <w:t>онвенција забрањује медијацију, помирење и алтернативно разрешење спорова</w:t>
      </w:r>
      <w:r w:rsidR="00C12DBF" w:rsidRPr="00EC2F50">
        <w:rPr>
          <w:rFonts w:eastAsiaTheme="minorEastAsia" w:cs="Times New Roman"/>
          <w:bCs/>
          <w:color w:val="000000" w:themeColor="text1"/>
          <w:lang w:val="sr-Cyrl-RS"/>
        </w:rPr>
        <w:t xml:space="preserve">. </w:t>
      </w:r>
      <w:r w:rsidR="0004598B" w:rsidRPr="00EC2F50">
        <w:rPr>
          <w:rFonts w:eastAsiaTheme="minorEastAsia" w:cs="Times New Roman"/>
          <w:bCs/>
          <w:color w:val="000000" w:themeColor="text1"/>
          <w:lang w:val="sr-Latn-RS"/>
        </w:rPr>
        <w:t>Образац</w:t>
      </w:r>
      <w:r w:rsidR="00C12DBF" w:rsidRPr="00EC2F50">
        <w:rPr>
          <w:rFonts w:eastAsiaTheme="minorEastAsia" w:cs="Times New Roman"/>
          <w:bCs/>
          <w:color w:val="000000" w:themeColor="text1"/>
          <w:lang w:val="sr-Latn-RS"/>
        </w:rPr>
        <w:t xml:space="preserve"> </w:t>
      </w:r>
      <w:r w:rsidR="0004598B" w:rsidRPr="00EC2F50">
        <w:rPr>
          <w:rFonts w:eastAsiaTheme="minorEastAsia" w:cs="Times New Roman"/>
          <w:bCs/>
          <w:color w:val="000000" w:themeColor="text1"/>
          <w:lang w:val="sr-Latn-RS"/>
        </w:rPr>
        <w:t>нереаговања или</w:t>
      </w:r>
      <w:r w:rsidR="00C12DBF" w:rsidRPr="00EC2F50">
        <w:rPr>
          <w:rFonts w:eastAsiaTheme="minorEastAsia" w:cs="Times New Roman"/>
          <w:bCs/>
          <w:color w:val="000000" w:themeColor="text1"/>
          <w:lang w:val="sr-Cyrl-RS"/>
        </w:rPr>
        <w:t xml:space="preserve"> </w:t>
      </w:r>
      <w:r w:rsidR="0004598B" w:rsidRPr="00EC2F50">
        <w:rPr>
          <w:rFonts w:eastAsiaTheme="minorEastAsia" w:cs="Times New Roman"/>
          <w:bCs/>
          <w:color w:val="000000" w:themeColor="text1"/>
          <w:lang w:val="sr-Latn-RS"/>
        </w:rPr>
        <w:t>одложеног реаговања је у супротности са захтевима Истанбулске конвенције, као и са стандардом дужне приљежности који налаже да институције треба да делују превентивно, да би ефикасно и правовремено спречиле наставак одн</w:t>
      </w:r>
      <w:r w:rsidR="00C12DBF" w:rsidRPr="00EC2F50">
        <w:rPr>
          <w:rFonts w:eastAsiaTheme="minorEastAsia" w:cs="Times New Roman"/>
          <w:bCs/>
          <w:color w:val="000000" w:themeColor="text1"/>
          <w:lang w:val="sr-Cyrl-RS"/>
        </w:rPr>
        <w:t>осно</w:t>
      </w:r>
      <w:r w:rsidR="0004598B" w:rsidRPr="00EC2F50">
        <w:rPr>
          <w:rFonts w:eastAsiaTheme="minorEastAsia" w:cs="Times New Roman"/>
          <w:bCs/>
          <w:color w:val="000000" w:themeColor="text1"/>
          <w:lang w:val="sr-Latn-RS"/>
        </w:rPr>
        <w:t xml:space="preserve"> понављање насиља</w:t>
      </w:r>
      <w:r w:rsidR="00C12DBF" w:rsidRPr="00EC2F50">
        <w:rPr>
          <w:rFonts w:eastAsiaTheme="minorEastAsia" w:cs="Times New Roman"/>
          <w:bCs/>
          <w:color w:val="000000" w:themeColor="text1"/>
          <w:lang w:val="sr-Cyrl-RS"/>
        </w:rPr>
        <w:t>.</w:t>
      </w:r>
    </w:p>
    <w:p w:rsidR="0004598B" w:rsidRPr="00EC2F50" w:rsidRDefault="006D3D14" w:rsidP="00EC2F50">
      <w:pPr>
        <w:pStyle w:val="NoSpacing"/>
        <w:jc w:val="both"/>
        <w:rPr>
          <w:rFonts w:cs="Times New Roman"/>
        </w:rPr>
      </w:pPr>
      <w:r>
        <w:rPr>
          <w:rFonts w:eastAsiaTheme="minorEastAsia" w:cs="Times New Roman"/>
          <w:bCs/>
          <w:color w:val="000000" w:themeColor="text1"/>
          <w:lang w:val="sr-Cyrl-RS"/>
        </w:rPr>
        <w:tab/>
      </w:r>
      <w:r w:rsidR="008277F1" w:rsidRPr="00EC2F50">
        <w:rPr>
          <w:rFonts w:eastAsiaTheme="minorEastAsia" w:cs="Times New Roman"/>
          <w:bCs/>
          <w:color w:val="000000" w:themeColor="text1"/>
          <w:lang w:val="sr-Cyrl-RS"/>
        </w:rPr>
        <w:t xml:space="preserve">Када је реч о </w:t>
      </w:r>
      <w:r>
        <w:rPr>
          <w:rFonts w:eastAsiaTheme="minorEastAsia" w:cs="Times New Roman"/>
          <w:bCs/>
          <w:color w:val="000000" w:themeColor="text1"/>
          <w:lang w:val="sr-Cyrl-RS"/>
        </w:rPr>
        <w:t>поступању јавног</w:t>
      </w:r>
      <w:r w:rsidR="008277F1" w:rsidRPr="00EC2F50">
        <w:rPr>
          <w:rFonts w:eastAsiaTheme="minorEastAsia" w:cs="Times New Roman"/>
          <w:bCs/>
          <w:color w:val="000000" w:themeColor="text1"/>
          <w:lang w:val="sr-Cyrl-RS"/>
        </w:rPr>
        <w:t xml:space="preserve"> тужиоц</w:t>
      </w:r>
      <w:r>
        <w:rPr>
          <w:rFonts w:eastAsiaTheme="minorEastAsia" w:cs="Times New Roman"/>
          <w:bCs/>
          <w:color w:val="000000" w:themeColor="text1"/>
          <w:lang w:val="sr-Cyrl-RS"/>
        </w:rPr>
        <w:t>а</w:t>
      </w:r>
      <w:r w:rsidR="008277F1" w:rsidRPr="00EC2F50">
        <w:rPr>
          <w:rFonts w:eastAsiaTheme="minorEastAsia" w:cs="Times New Roman"/>
          <w:bCs/>
          <w:color w:val="000000" w:themeColor="text1"/>
          <w:lang w:val="sr-Cyrl-RS"/>
        </w:rPr>
        <w:t xml:space="preserve">, указала је </w:t>
      </w:r>
      <w:r>
        <w:rPr>
          <w:rFonts w:eastAsiaTheme="minorEastAsia" w:cs="Times New Roman"/>
          <w:bCs/>
          <w:color w:val="000000" w:themeColor="text1"/>
          <w:lang w:val="sr-Cyrl-RS"/>
        </w:rPr>
        <w:t xml:space="preserve">да у великом броју случајева </w:t>
      </w:r>
      <w:r w:rsidR="0004598B" w:rsidRPr="00EC2F50">
        <w:rPr>
          <w:rFonts w:eastAsiaTheme="minorEastAsia" w:cs="Times New Roman"/>
          <w:bCs/>
          <w:color w:val="000000" w:themeColor="text1"/>
          <w:lang w:val="sr-Latn-RS"/>
        </w:rPr>
        <w:t>тужилац одбацује пријаву</w:t>
      </w:r>
      <w:r>
        <w:rPr>
          <w:rFonts w:eastAsiaTheme="minorEastAsia" w:cs="Times New Roman"/>
          <w:bCs/>
          <w:color w:val="000000" w:themeColor="text1"/>
          <w:lang w:val="sr-Cyrl-RS"/>
        </w:rPr>
        <w:t xml:space="preserve">, а најчешће из разлога што </w:t>
      </w:r>
      <w:r w:rsidR="0004598B" w:rsidRPr="00EC2F50">
        <w:rPr>
          <w:rFonts w:eastAsiaTheme="minorEastAsia" w:cs="Times New Roman"/>
          <w:bCs/>
          <w:color w:val="000000" w:themeColor="text1"/>
          <w:lang w:val="sr-Latn-RS"/>
        </w:rPr>
        <w:t xml:space="preserve">се жртва </w:t>
      </w:r>
      <w:r>
        <w:rPr>
          <w:rFonts w:eastAsiaTheme="minorEastAsia" w:cs="Times New Roman"/>
          <w:bCs/>
          <w:color w:val="000000" w:themeColor="text1"/>
          <w:lang w:val="sr-Latn-RS"/>
        </w:rPr>
        <w:t>не придружује кривичном гоњењу</w:t>
      </w:r>
      <w:r>
        <w:rPr>
          <w:rFonts w:eastAsiaTheme="minorEastAsia" w:cs="Times New Roman"/>
          <w:bCs/>
          <w:color w:val="000000" w:themeColor="text1"/>
          <w:lang w:val="sr-Cyrl-RS"/>
        </w:rPr>
        <w:t>. Такође, ј</w:t>
      </w:r>
      <w:r w:rsidR="0004598B" w:rsidRPr="00EC2F50">
        <w:rPr>
          <w:rFonts w:eastAsiaTheme="minorEastAsia" w:cs="Times New Roman"/>
          <w:bCs/>
          <w:color w:val="000000" w:themeColor="text1"/>
          <w:lang w:val="sr-Latn-RS"/>
        </w:rPr>
        <w:t>авни тужилац по добијању кривичне пријаве најчешће не разговора са жртвом, већ то препушта полицији</w:t>
      </w:r>
      <w:r>
        <w:rPr>
          <w:rFonts w:eastAsiaTheme="minorEastAsia" w:cs="Times New Roman"/>
          <w:color w:val="000000" w:themeColor="text1"/>
          <w:lang w:val="sr-Cyrl-RS"/>
        </w:rPr>
        <w:t xml:space="preserve">. </w:t>
      </w:r>
      <w:r w:rsidR="006B49FD" w:rsidRPr="00EC2F50">
        <w:rPr>
          <w:rFonts w:eastAsiaTheme="minorEastAsia" w:cs="Times New Roman"/>
          <w:bCs/>
          <w:color w:val="000000" w:themeColor="text1"/>
          <w:lang w:val="sr-Cyrl-RS"/>
        </w:rPr>
        <w:t>Ово н</w:t>
      </w:r>
      <w:r w:rsidR="0004598B" w:rsidRPr="00EC2F50">
        <w:rPr>
          <w:rFonts w:eastAsiaTheme="minorEastAsia" w:cs="Times New Roman"/>
          <w:bCs/>
          <w:color w:val="000000" w:themeColor="text1"/>
          <w:lang w:val="sr-Latn-RS"/>
        </w:rPr>
        <w:t>ије у складу са чл. 55</w:t>
      </w:r>
      <w:r>
        <w:rPr>
          <w:rFonts w:eastAsiaTheme="minorEastAsia" w:cs="Times New Roman"/>
          <w:bCs/>
          <w:color w:val="000000" w:themeColor="text1"/>
          <w:lang w:val="sr-Cyrl-RS"/>
        </w:rPr>
        <w:t>.</w:t>
      </w:r>
      <w:r w:rsidR="0004598B" w:rsidRPr="00EC2F50">
        <w:rPr>
          <w:rFonts w:eastAsiaTheme="minorEastAsia" w:cs="Times New Roman"/>
          <w:bCs/>
          <w:color w:val="000000" w:themeColor="text1"/>
          <w:lang w:val="sr-Latn-RS"/>
        </w:rPr>
        <w:t xml:space="preserve"> Истанбулске конвенције</w:t>
      </w:r>
      <w:r w:rsidR="006B49FD" w:rsidRPr="00EC2F50">
        <w:rPr>
          <w:rFonts w:eastAsiaTheme="minorEastAsia" w:cs="Times New Roman"/>
          <w:bCs/>
          <w:color w:val="000000" w:themeColor="text1"/>
          <w:lang w:val="sr-Cyrl-RS"/>
        </w:rPr>
        <w:t xml:space="preserve"> који предвиђа да с</w:t>
      </w:r>
      <w:r w:rsidR="0004598B" w:rsidRPr="00EC2F50">
        <w:rPr>
          <w:rFonts w:eastAsiaTheme="minorEastAsia" w:cs="Times New Roman"/>
          <w:bCs/>
          <w:color w:val="000000" w:themeColor="text1"/>
          <w:lang w:val="sr-Latn-RS"/>
        </w:rPr>
        <w:t xml:space="preserve">удски поступци за кривична дела </w:t>
      </w:r>
      <w:r>
        <w:rPr>
          <w:rFonts w:eastAsiaTheme="minorEastAsia" w:cs="Times New Roman"/>
          <w:bCs/>
          <w:color w:val="000000" w:themeColor="text1"/>
          <w:lang w:val="sr-Cyrl-RS"/>
        </w:rPr>
        <w:t>наведена у Конвенцији</w:t>
      </w:r>
      <w:r w:rsidR="0004598B" w:rsidRPr="00EC2F50">
        <w:rPr>
          <w:rFonts w:eastAsiaTheme="minorEastAsia" w:cs="Times New Roman"/>
          <w:bCs/>
          <w:color w:val="000000" w:themeColor="text1"/>
          <w:lang w:val="sr-Latn-RS"/>
        </w:rPr>
        <w:t xml:space="preserve"> не зависе од пријаве или жалбе коју подноси жртва - поступак се може наставити и ако жртва повуче своју изјаву, односно пријаву.</w:t>
      </w:r>
    </w:p>
    <w:p w:rsidR="0004598B" w:rsidRPr="00EC2F50" w:rsidRDefault="008277F1" w:rsidP="00EC2F50">
      <w:pPr>
        <w:pStyle w:val="NoSpacing"/>
        <w:jc w:val="both"/>
        <w:rPr>
          <w:rFonts w:eastAsiaTheme="minorEastAsia" w:cs="Times New Roman"/>
          <w:bCs/>
          <w:color w:val="000000" w:themeColor="text1"/>
          <w:lang w:val="sr-Cyrl-RS"/>
        </w:rPr>
      </w:pPr>
      <w:r w:rsidRPr="00EC2F50">
        <w:rPr>
          <w:rFonts w:eastAsiaTheme="minorEastAsia" w:cs="Times New Roman"/>
          <w:bCs/>
          <w:color w:val="000000" w:themeColor="text1"/>
          <w:lang w:val="sr-Cyrl-RS"/>
        </w:rPr>
        <w:tab/>
      </w:r>
      <w:r w:rsidR="0004598B" w:rsidRPr="00EC2F50">
        <w:rPr>
          <w:rFonts w:eastAsiaTheme="minorEastAsia" w:cs="Times New Roman"/>
          <w:bCs/>
          <w:color w:val="000000" w:themeColor="text1"/>
          <w:lang w:val="sr-Latn-RS"/>
        </w:rPr>
        <w:t>П</w:t>
      </w:r>
      <w:proofErr w:type="spellStart"/>
      <w:r w:rsidR="0004598B" w:rsidRPr="00EC2F50">
        <w:rPr>
          <w:rFonts w:eastAsiaTheme="minorEastAsia" w:cs="Times New Roman"/>
          <w:bCs/>
          <w:color w:val="000000" w:themeColor="text1"/>
        </w:rPr>
        <w:t>остоји</w:t>
      </w:r>
      <w:proofErr w:type="spellEnd"/>
      <w:r w:rsidR="0004598B" w:rsidRPr="00EC2F50">
        <w:rPr>
          <w:rFonts w:eastAsiaTheme="minorEastAsia" w:cs="Times New Roman"/>
          <w:bCs/>
          <w:color w:val="000000" w:themeColor="text1"/>
        </w:rPr>
        <w:t xml:space="preserve"> </w:t>
      </w:r>
      <w:r w:rsidR="0004598B" w:rsidRPr="00EC2F50">
        <w:rPr>
          <w:rFonts w:eastAsiaTheme="minorEastAsia" w:cs="Times New Roman"/>
          <w:bCs/>
          <w:color w:val="000000" w:themeColor="text1"/>
          <w:lang w:val="sr-Latn-RS"/>
        </w:rPr>
        <w:t xml:space="preserve">позитиван </w:t>
      </w:r>
      <w:proofErr w:type="spellStart"/>
      <w:r w:rsidR="0004598B" w:rsidRPr="00EC2F50">
        <w:rPr>
          <w:rFonts w:eastAsiaTheme="minorEastAsia" w:cs="Times New Roman"/>
          <w:bCs/>
          <w:color w:val="000000" w:themeColor="text1"/>
        </w:rPr>
        <w:t>тренд</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пораста</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броја</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кривичних</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пријава</w:t>
      </w:r>
      <w:proofErr w:type="spellEnd"/>
      <w:r w:rsidR="0004598B" w:rsidRPr="00EC2F50">
        <w:rPr>
          <w:rFonts w:eastAsiaTheme="minorEastAsia" w:cs="Times New Roman"/>
          <w:bCs/>
          <w:color w:val="000000" w:themeColor="text1"/>
          <w:lang w:val="sr-Latn-RS"/>
        </w:rPr>
        <w:t xml:space="preserve"> </w:t>
      </w:r>
      <w:proofErr w:type="spellStart"/>
      <w:r w:rsidR="0004598B" w:rsidRPr="00EC2F50">
        <w:rPr>
          <w:rFonts w:eastAsiaTheme="minorEastAsia" w:cs="Times New Roman"/>
          <w:bCs/>
          <w:color w:val="000000" w:themeColor="text1"/>
        </w:rPr>
        <w:t>за</w:t>
      </w:r>
      <w:proofErr w:type="spellEnd"/>
      <w:r w:rsidR="0004598B" w:rsidRPr="00EC2F50">
        <w:rPr>
          <w:rFonts w:eastAsiaTheme="minorEastAsia" w:cs="Times New Roman"/>
          <w:bCs/>
          <w:color w:val="000000" w:themeColor="text1"/>
          <w:lang w:val="sr-Latn-RS"/>
        </w:rPr>
        <w:t xml:space="preserve"> </w:t>
      </w:r>
      <w:proofErr w:type="spellStart"/>
      <w:r w:rsidR="0004598B" w:rsidRPr="00EC2F50">
        <w:rPr>
          <w:rFonts w:eastAsiaTheme="minorEastAsia" w:cs="Times New Roman"/>
          <w:bCs/>
          <w:color w:val="000000" w:themeColor="text1"/>
        </w:rPr>
        <w:t>кривично</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дело</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насиља</w:t>
      </w:r>
      <w:proofErr w:type="spellEnd"/>
      <w:r w:rsidR="0004598B" w:rsidRPr="00EC2F50">
        <w:rPr>
          <w:rFonts w:eastAsiaTheme="minorEastAsia" w:cs="Times New Roman"/>
          <w:bCs/>
          <w:color w:val="000000" w:themeColor="text1"/>
        </w:rPr>
        <w:t xml:space="preserve"> у </w:t>
      </w:r>
      <w:proofErr w:type="spellStart"/>
      <w:r w:rsidR="0004598B" w:rsidRPr="00EC2F50">
        <w:rPr>
          <w:rFonts w:eastAsiaTheme="minorEastAsia" w:cs="Times New Roman"/>
          <w:bCs/>
          <w:color w:val="000000" w:themeColor="text1"/>
        </w:rPr>
        <w:t>породици</w:t>
      </w:r>
      <w:proofErr w:type="spellEnd"/>
      <w:r w:rsidR="0004598B" w:rsidRPr="00EC2F50">
        <w:rPr>
          <w:rFonts w:eastAsiaTheme="minorEastAsia" w:cs="Times New Roman"/>
          <w:bCs/>
          <w:color w:val="000000" w:themeColor="text1"/>
        </w:rPr>
        <w:t xml:space="preserve"> </w:t>
      </w:r>
      <w:r w:rsidRPr="00EC2F50">
        <w:rPr>
          <w:rFonts w:eastAsiaTheme="minorEastAsia" w:cs="Times New Roman"/>
          <w:bCs/>
          <w:color w:val="000000" w:themeColor="text1"/>
          <w:lang w:val="sr-Cyrl-RS"/>
        </w:rPr>
        <w:t>(</w:t>
      </w:r>
      <w:r w:rsidR="0004598B" w:rsidRPr="00EC2F50">
        <w:rPr>
          <w:rFonts w:eastAsiaTheme="minorEastAsia" w:cs="Times New Roman"/>
          <w:bCs/>
          <w:color w:val="000000" w:themeColor="text1"/>
        </w:rPr>
        <w:t xml:space="preserve">у </w:t>
      </w:r>
      <w:proofErr w:type="spellStart"/>
      <w:r w:rsidR="0004598B" w:rsidRPr="00EC2F50">
        <w:rPr>
          <w:rFonts w:eastAsiaTheme="minorEastAsia" w:cs="Times New Roman"/>
          <w:bCs/>
          <w:color w:val="000000" w:themeColor="text1"/>
        </w:rPr>
        <w:t>периоду</w:t>
      </w:r>
      <w:proofErr w:type="spellEnd"/>
      <w:r w:rsidR="0004598B" w:rsidRPr="00EC2F50">
        <w:rPr>
          <w:rFonts w:eastAsiaTheme="minorEastAsia" w:cs="Times New Roman"/>
          <w:bCs/>
          <w:color w:val="000000" w:themeColor="text1"/>
        </w:rPr>
        <w:t xml:space="preserve"> 2004</w:t>
      </w:r>
      <w:r w:rsidR="0004598B" w:rsidRPr="00EC2F50">
        <w:rPr>
          <w:rFonts w:eastAsiaTheme="minorEastAsia" w:cs="Times New Roman"/>
          <w:bCs/>
          <w:color w:val="000000" w:themeColor="text1"/>
          <w:lang w:val="sr-Latn-RS"/>
        </w:rPr>
        <w:t>-</w:t>
      </w:r>
      <w:r w:rsidR="0004598B" w:rsidRPr="00EC2F50">
        <w:rPr>
          <w:rFonts w:eastAsiaTheme="minorEastAsia" w:cs="Times New Roman"/>
          <w:bCs/>
          <w:color w:val="000000" w:themeColor="text1"/>
        </w:rPr>
        <w:t>2011</w:t>
      </w:r>
      <w:r w:rsidRPr="00EC2F50">
        <w:rPr>
          <w:rFonts w:eastAsiaTheme="minorEastAsia" w:cs="Times New Roman"/>
          <w:bCs/>
          <w:color w:val="000000" w:themeColor="text1"/>
          <w:lang w:val="sr-Cyrl-RS"/>
        </w:rPr>
        <w:t xml:space="preserve"> </w:t>
      </w:r>
      <w:r w:rsidR="0004598B" w:rsidRPr="00EC2F50">
        <w:rPr>
          <w:rFonts w:eastAsiaTheme="minorEastAsia" w:cs="Times New Roman"/>
          <w:bCs/>
          <w:color w:val="000000" w:themeColor="text1"/>
          <w:lang w:val="sr-Latn-RS"/>
        </w:rPr>
        <w:t>т</w:t>
      </w:r>
      <w:proofErr w:type="spellStart"/>
      <w:r w:rsidR="0004598B" w:rsidRPr="00EC2F50">
        <w:rPr>
          <w:rFonts w:eastAsiaTheme="minorEastAsia" w:cs="Times New Roman"/>
          <w:bCs/>
          <w:color w:val="000000" w:themeColor="text1"/>
        </w:rPr>
        <w:t>ај</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број</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се</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повећао</w:t>
      </w:r>
      <w:proofErr w:type="spellEnd"/>
      <w:r w:rsidR="0004598B" w:rsidRPr="00EC2F50">
        <w:rPr>
          <w:rFonts w:eastAsiaTheme="minorEastAsia" w:cs="Times New Roman"/>
          <w:bCs/>
          <w:color w:val="000000" w:themeColor="text1"/>
        </w:rPr>
        <w:t xml:space="preserve"> 3,5 </w:t>
      </w:r>
      <w:proofErr w:type="spellStart"/>
      <w:r w:rsidR="0004598B" w:rsidRPr="00EC2F50">
        <w:rPr>
          <w:rFonts w:eastAsiaTheme="minorEastAsia" w:cs="Times New Roman"/>
          <w:bCs/>
          <w:color w:val="000000" w:themeColor="text1"/>
        </w:rPr>
        <w:t>пута</w:t>
      </w:r>
      <w:proofErr w:type="spellEnd"/>
      <w:r w:rsidR="0004598B" w:rsidRPr="00EC2F50">
        <w:rPr>
          <w:rFonts w:eastAsiaTheme="minorEastAsia" w:cs="Times New Roman"/>
          <w:bCs/>
          <w:color w:val="000000" w:themeColor="text1"/>
          <w:lang w:val="sr-Latn-RS"/>
        </w:rPr>
        <w:t>) ш</w:t>
      </w:r>
      <w:proofErr w:type="spellStart"/>
      <w:r w:rsidR="0004598B" w:rsidRPr="00EC2F50">
        <w:rPr>
          <w:rFonts w:eastAsiaTheme="minorEastAsia" w:cs="Times New Roman"/>
          <w:bCs/>
          <w:color w:val="000000" w:themeColor="text1"/>
        </w:rPr>
        <w:t>то</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се</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мо</w:t>
      </w:r>
      <w:proofErr w:type="spellEnd"/>
      <w:r w:rsidR="0004598B" w:rsidRPr="00EC2F50">
        <w:rPr>
          <w:rFonts w:eastAsiaTheme="minorEastAsia" w:cs="Times New Roman"/>
          <w:bCs/>
          <w:color w:val="000000" w:themeColor="text1"/>
          <w:lang w:val="sr-Latn-RS"/>
        </w:rPr>
        <w:t>ж</w:t>
      </w:r>
      <w:r w:rsidR="0004598B" w:rsidRPr="00EC2F50">
        <w:rPr>
          <w:rFonts w:eastAsiaTheme="minorEastAsia" w:cs="Times New Roman"/>
          <w:bCs/>
          <w:color w:val="000000" w:themeColor="text1"/>
        </w:rPr>
        <w:t xml:space="preserve">е </w:t>
      </w:r>
      <w:proofErr w:type="spellStart"/>
      <w:r w:rsidR="0004598B" w:rsidRPr="00EC2F50">
        <w:rPr>
          <w:rFonts w:eastAsiaTheme="minorEastAsia" w:cs="Times New Roman"/>
          <w:bCs/>
          <w:color w:val="000000" w:themeColor="text1"/>
        </w:rPr>
        <w:t>тумачити</w:t>
      </w:r>
      <w:proofErr w:type="spellEnd"/>
      <w:r w:rsidR="006D3D14">
        <w:rPr>
          <w:rFonts w:eastAsiaTheme="minorEastAsia" w:cs="Times New Roman"/>
          <w:bCs/>
          <w:color w:val="000000" w:themeColor="text1"/>
          <w:lang w:val="sr-Cyrl-RS"/>
        </w:rPr>
        <w:t xml:space="preserve"> п</w:t>
      </w:r>
      <w:proofErr w:type="spellStart"/>
      <w:r w:rsidR="0004598B" w:rsidRPr="00EC2F50">
        <w:rPr>
          <w:rFonts w:eastAsiaTheme="minorEastAsia" w:cs="Times New Roman"/>
          <w:bCs/>
          <w:color w:val="000000" w:themeColor="text1"/>
        </w:rPr>
        <w:t>орастом</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поверења</w:t>
      </w:r>
      <w:proofErr w:type="spellEnd"/>
      <w:r w:rsidR="0004598B" w:rsidRPr="00EC2F50">
        <w:rPr>
          <w:rFonts w:eastAsiaTheme="minorEastAsia" w:cs="Times New Roman"/>
          <w:bCs/>
          <w:color w:val="000000" w:themeColor="text1"/>
        </w:rPr>
        <w:t xml:space="preserve"> </w:t>
      </w:r>
      <w:r w:rsidR="0004598B" w:rsidRPr="00EC2F50">
        <w:rPr>
          <w:rFonts w:eastAsiaTheme="minorEastAsia" w:cs="Times New Roman"/>
          <w:bCs/>
          <w:color w:val="000000" w:themeColor="text1"/>
          <w:lang w:val="sr-Latn-RS"/>
        </w:rPr>
        <w:t>ж</w:t>
      </w:r>
      <w:proofErr w:type="spellStart"/>
      <w:r w:rsidR="0004598B" w:rsidRPr="00EC2F50">
        <w:rPr>
          <w:rFonts w:eastAsiaTheme="minorEastAsia" w:cs="Times New Roman"/>
          <w:bCs/>
          <w:color w:val="000000" w:themeColor="text1"/>
        </w:rPr>
        <w:t>ртава</w:t>
      </w:r>
      <w:proofErr w:type="spellEnd"/>
      <w:r w:rsidR="0004598B" w:rsidRPr="00EC2F50">
        <w:rPr>
          <w:rFonts w:eastAsiaTheme="minorEastAsia" w:cs="Times New Roman"/>
          <w:bCs/>
          <w:color w:val="000000" w:themeColor="text1"/>
        </w:rPr>
        <w:t xml:space="preserve"> у </w:t>
      </w:r>
      <w:proofErr w:type="spellStart"/>
      <w:r w:rsidR="0004598B" w:rsidRPr="00EC2F50">
        <w:rPr>
          <w:rFonts w:eastAsiaTheme="minorEastAsia" w:cs="Times New Roman"/>
          <w:bCs/>
          <w:color w:val="000000" w:themeColor="text1"/>
        </w:rPr>
        <w:t>правосудни</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систем</w:t>
      </w:r>
      <w:proofErr w:type="spellEnd"/>
      <w:r w:rsidR="0004598B" w:rsidRPr="00EC2F50">
        <w:rPr>
          <w:rFonts w:eastAsiaTheme="minorEastAsia" w:cs="Times New Roman"/>
          <w:bCs/>
          <w:color w:val="000000" w:themeColor="text1"/>
        </w:rPr>
        <w:t xml:space="preserve"> и </w:t>
      </w:r>
      <w:proofErr w:type="spellStart"/>
      <w:r w:rsidR="0004598B" w:rsidRPr="00EC2F50">
        <w:rPr>
          <w:rFonts w:eastAsiaTheme="minorEastAsia" w:cs="Times New Roman"/>
          <w:bCs/>
          <w:color w:val="000000" w:themeColor="text1"/>
        </w:rPr>
        <w:t>полицију</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развијањем</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свести</w:t>
      </w:r>
      <w:proofErr w:type="spellEnd"/>
      <w:r w:rsidR="0004598B" w:rsidRPr="00EC2F50">
        <w:rPr>
          <w:rFonts w:eastAsiaTheme="minorEastAsia" w:cs="Times New Roman"/>
          <w:bCs/>
          <w:color w:val="000000" w:themeColor="text1"/>
        </w:rPr>
        <w:t xml:space="preserve"> о</w:t>
      </w:r>
      <w:r w:rsidR="0004598B" w:rsidRPr="00EC2F50">
        <w:rPr>
          <w:rFonts w:eastAsiaTheme="minorEastAsia" w:cs="Times New Roman"/>
          <w:bCs/>
          <w:color w:val="000000" w:themeColor="text1"/>
          <w:lang w:val="sr-Latn-RS"/>
        </w:rPr>
        <w:t xml:space="preserve"> </w:t>
      </w:r>
      <w:proofErr w:type="spellStart"/>
      <w:r w:rsidR="0004598B" w:rsidRPr="00EC2F50">
        <w:rPr>
          <w:rFonts w:eastAsiaTheme="minorEastAsia" w:cs="Times New Roman"/>
          <w:bCs/>
          <w:color w:val="000000" w:themeColor="text1"/>
        </w:rPr>
        <w:t>ка</w:t>
      </w:r>
      <w:proofErr w:type="spellEnd"/>
      <w:r w:rsidR="0004598B" w:rsidRPr="00EC2F50">
        <w:rPr>
          <w:rFonts w:eastAsiaTheme="minorEastAsia" w:cs="Times New Roman"/>
          <w:bCs/>
          <w:color w:val="000000" w:themeColor="text1"/>
          <w:lang w:val="sr-Latn-RS"/>
        </w:rPr>
        <w:t>ж</w:t>
      </w:r>
      <w:proofErr w:type="spellStart"/>
      <w:r w:rsidR="0004598B" w:rsidRPr="00EC2F50">
        <w:rPr>
          <w:rFonts w:eastAsiaTheme="minorEastAsia" w:cs="Times New Roman"/>
          <w:bCs/>
          <w:color w:val="000000" w:themeColor="text1"/>
        </w:rPr>
        <w:t>њивости</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овог</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кривичног</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дела</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услед</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медијских</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акција</w:t>
      </w:r>
      <w:proofErr w:type="spellEnd"/>
      <w:r w:rsidR="0004598B" w:rsidRPr="00EC2F50">
        <w:rPr>
          <w:rFonts w:eastAsiaTheme="minorEastAsia" w:cs="Times New Roman"/>
          <w:bCs/>
          <w:color w:val="000000" w:themeColor="text1"/>
        </w:rPr>
        <w:t xml:space="preserve"> </w:t>
      </w:r>
      <w:r w:rsidR="0004598B" w:rsidRPr="00EC2F50">
        <w:rPr>
          <w:rFonts w:eastAsiaTheme="minorEastAsia" w:cs="Times New Roman"/>
          <w:bCs/>
          <w:color w:val="000000" w:themeColor="text1"/>
          <w:lang w:val="sr-Latn-RS"/>
        </w:rPr>
        <w:t>ж</w:t>
      </w:r>
      <w:proofErr w:type="spellStart"/>
      <w:r w:rsidR="0004598B" w:rsidRPr="00EC2F50">
        <w:rPr>
          <w:rFonts w:eastAsiaTheme="minorEastAsia" w:cs="Times New Roman"/>
          <w:bCs/>
          <w:color w:val="000000" w:themeColor="text1"/>
        </w:rPr>
        <w:t>енских</w:t>
      </w:r>
      <w:proofErr w:type="spellEnd"/>
      <w:r w:rsidR="0004598B" w:rsidRPr="00EC2F50">
        <w:rPr>
          <w:rFonts w:eastAsiaTheme="minorEastAsia" w:cs="Times New Roman"/>
          <w:bCs/>
          <w:color w:val="000000" w:themeColor="text1"/>
        </w:rPr>
        <w:t xml:space="preserve"> НВО), </w:t>
      </w:r>
      <w:proofErr w:type="spellStart"/>
      <w:r w:rsidR="0004598B" w:rsidRPr="00EC2F50">
        <w:rPr>
          <w:rFonts w:eastAsiaTheme="minorEastAsia" w:cs="Times New Roman"/>
          <w:bCs/>
          <w:color w:val="000000" w:themeColor="text1"/>
        </w:rPr>
        <w:t>као</w:t>
      </w:r>
      <w:proofErr w:type="spellEnd"/>
      <w:r w:rsidR="0004598B" w:rsidRPr="00EC2F50">
        <w:rPr>
          <w:rFonts w:eastAsiaTheme="minorEastAsia" w:cs="Times New Roman"/>
          <w:bCs/>
          <w:color w:val="000000" w:themeColor="text1"/>
        </w:rPr>
        <w:t xml:space="preserve"> </w:t>
      </w:r>
      <w:r w:rsidR="0004598B" w:rsidRPr="00EC2F50">
        <w:rPr>
          <w:rFonts w:eastAsiaTheme="minorEastAsia" w:cs="Times New Roman"/>
          <w:bCs/>
          <w:color w:val="000000" w:themeColor="text1"/>
          <w:lang w:val="sr-Latn-RS"/>
        </w:rPr>
        <w:t>и</w:t>
      </w:r>
      <w:r w:rsidR="006B49FD" w:rsidRPr="00EC2F50">
        <w:rPr>
          <w:rFonts w:eastAsiaTheme="minorEastAsia" w:cs="Times New Roman"/>
          <w:bCs/>
          <w:color w:val="000000" w:themeColor="text1"/>
          <w:lang w:val="sr-Cyrl-RS"/>
        </w:rPr>
        <w:t xml:space="preserve"> </w:t>
      </w:r>
      <w:r w:rsidR="0004598B" w:rsidRPr="00EC2F50">
        <w:rPr>
          <w:rFonts w:eastAsiaTheme="minorEastAsia" w:cs="Times New Roman"/>
          <w:bCs/>
          <w:color w:val="000000" w:themeColor="text1"/>
          <w:lang w:val="sr-Latn-RS"/>
        </w:rPr>
        <w:t>в</w:t>
      </w:r>
      <w:proofErr w:type="spellStart"/>
      <w:r w:rsidR="0004598B" w:rsidRPr="00EC2F50">
        <w:rPr>
          <w:rFonts w:eastAsiaTheme="minorEastAsia" w:cs="Times New Roman"/>
          <w:bCs/>
          <w:color w:val="000000" w:themeColor="text1"/>
        </w:rPr>
        <w:t>ећим</w:t>
      </w:r>
      <w:proofErr w:type="spellEnd"/>
      <w:r w:rsidR="0004598B" w:rsidRPr="00EC2F50">
        <w:rPr>
          <w:rFonts w:eastAsiaTheme="minorEastAsia" w:cs="Times New Roman"/>
          <w:bCs/>
          <w:color w:val="000000" w:themeColor="text1"/>
          <w:lang w:val="sr-Latn-RS"/>
        </w:rPr>
        <w:t xml:space="preserve"> </w:t>
      </w:r>
      <w:proofErr w:type="spellStart"/>
      <w:r w:rsidR="0004598B" w:rsidRPr="00EC2F50">
        <w:rPr>
          <w:rFonts w:eastAsiaTheme="minorEastAsia" w:cs="Times New Roman"/>
          <w:bCs/>
          <w:color w:val="000000" w:themeColor="text1"/>
        </w:rPr>
        <w:t>сензибилитетом</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полиције</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која</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показује</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већу</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спремност</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да</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покреће</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кривичне</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пријаве</w:t>
      </w:r>
      <w:proofErr w:type="spellEnd"/>
      <w:r w:rsidR="0004598B" w:rsidRPr="00EC2F50">
        <w:rPr>
          <w:rFonts w:eastAsiaTheme="minorEastAsia" w:cs="Times New Roman"/>
          <w:bCs/>
          <w:color w:val="000000" w:themeColor="text1"/>
          <w:lang w:val="sr-Latn-RS"/>
        </w:rPr>
        <w:t>)</w:t>
      </w:r>
      <w:r w:rsidR="006B49FD" w:rsidRPr="00EC2F50">
        <w:rPr>
          <w:rFonts w:eastAsiaTheme="minorEastAsia" w:cs="Times New Roman"/>
          <w:bCs/>
          <w:color w:val="000000" w:themeColor="text1"/>
          <w:lang w:val="sr-Cyrl-RS"/>
        </w:rPr>
        <w:t>.</w:t>
      </w:r>
      <w:r w:rsidR="006D3D14">
        <w:rPr>
          <w:rFonts w:eastAsiaTheme="minorEastAsia" w:cs="Times New Roman"/>
          <w:bCs/>
          <w:color w:val="000000" w:themeColor="text1"/>
          <w:lang w:val="sr-Cyrl-RS"/>
        </w:rPr>
        <w:t xml:space="preserve"> </w:t>
      </w:r>
    </w:p>
    <w:p w:rsidR="0004598B" w:rsidRPr="00EC2F50" w:rsidRDefault="008277F1" w:rsidP="00EC2F50">
      <w:pPr>
        <w:pStyle w:val="NoSpacing"/>
        <w:jc w:val="both"/>
        <w:rPr>
          <w:rFonts w:cs="Times New Roman"/>
        </w:rPr>
      </w:pPr>
      <w:r w:rsidRPr="00EC2F50">
        <w:rPr>
          <w:rFonts w:eastAsiaTheme="minorEastAsia" w:cs="Times New Roman"/>
          <w:bCs/>
          <w:color w:val="000000" w:themeColor="text1"/>
          <w:lang w:val="sr-Cyrl-RS"/>
        </w:rPr>
        <w:tab/>
      </w:r>
      <w:r w:rsidR="006B49FD" w:rsidRPr="00EC2F50">
        <w:rPr>
          <w:rFonts w:eastAsiaTheme="minorEastAsia" w:cs="Times New Roman"/>
          <w:bCs/>
          <w:color w:val="000000" w:themeColor="text1"/>
          <w:lang w:val="sr-Cyrl-RS"/>
        </w:rPr>
        <w:t>Међутим, п</w:t>
      </w:r>
      <w:r w:rsidR="0004598B" w:rsidRPr="00EC2F50">
        <w:rPr>
          <w:rFonts w:eastAsiaTheme="minorEastAsia" w:cs="Times New Roman"/>
          <w:bCs/>
          <w:color w:val="000000" w:themeColor="text1"/>
          <w:lang w:val="sr-Latn-RS"/>
        </w:rPr>
        <w:t>остоје о</w:t>
      </w:r>
      <w:proofErr w:type="spellStart"/>
      <w:r w:rsidR="0004598B" w:rsidRPr="00EC2F50">
        <w:rPr>
          <w:rFonts w:eastAsiaTheme="minorEastAsia" w:cs="Times New Roman"/>
          <w:bCs/>
          <w:color w:val="000000" w:themeColor="text1"/>
        </w:rPr>
        <w:t>збиљн</w:t>
      </w:r>
      <w:proofErr w:type="spellEnd"/>
      <w:r w:rsidR="0004598B" w:rsidRPr="00EC2F50">
        <w:rPr>
          <w:rFonts w:eastAsiaTheme="minorEastAsia" w:cs="Times New Roman"/>
          <w:bCs/>
          <w:color w:val="000000" w:themeColor="text1"/>
          <w:lang w:val="sr-Latn-RS"/>
        </w:rPr>
        <w:t>и</w:t>
      </w:r>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проблем</w:t>
      </w:r>
      <w:proofErr w:type="spellEnd"/>
      <w:r w:rsidR="0004598B" w:rsidRPr="00EC2F50">
        <w:rPr>
          <w:rFonts w:eastAsiaTheme="minorEastAsia" w:cs="Times New Roman"/>
          <w:bCs/>
          <w:color w:val="000000" w:themeColor="text1"/>
          <w:lang w:val="sr-Latn-RS"/>
        </w:rPr>
        <w:t>и</w:t>
      </w:r>
      <w:r w:rsidR="0004598B" w:rsidRPr="00EC2F50">
        <w:rPr>
          <w:rFonts w:eastAsiaTheme="minorEastAsia" w:cs="Times New Roman"/>
          <w:bCs/>
          <w:color w:val="000000" w:themeColor="text1"/>
        </w:rPr>
        <w:t xml:space="preserve"> у </w:t>
      </w:r>
      <w:proofErr w:type="spellStart"/>
      <w:r w:rsidR="0004598B" w:rsidRPr="00EC2F50">
        <w:rPr>
          <w:rFonts w:eastAsiaTheme="minorEastAsia" w:cs="Times New Roman"/>
          <w:bCs/>
          <w:color w:val="000000" w:themeColor="text1"/>
        </w:rPr>
        <w:t>имплементацији</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закона</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казнена</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политика</w:t>
      </w:r>
      <w:proofErr w:type="spellEnd"/>
      <w:r w:rsidR="0004598B" w:rsidRPr="00EC2F50">
        <w:rPr>
          <w:rFonts w:eastAsiaTheme="minorEastAsia" w:cs="Times New Roman"/>
          <w:bCs/>
          <w:color w:val="000000" w:themeColor="text1"/>
          <w:lang w:val="sr-Latn-RS"/>
        </w:rPr>
        <w:t xml:space="preserve"> </w:t>
      </w:r>
      <w:proofErr w:type="spellStart"/>
      <w:r w:rsidR="0004598B" w:rsidRPr="00EC2F50">
        <w:rPr>
          <w:rFonts w:eastAsiaTheme="minorEastAsia" w:cs="Times New Roman"/>
          <w:bCs/>
          <w:color w:val="000000" w:themeColor="text1"/>
        </w:rPr>
        <w:t>судова</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према</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починиоцима</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веома</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је</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блага</w:t>
      </w:r>
      <w:proofErr w:type="spellEnd"/>
      <w:r w:rsidR="006B49FD" w:rsidRPr="00EC2F50">
        <w:rPr>
          <w:rFonts w:eastAsiaTheme="minorEastAsia" w:cs="Times New Roman"/>
          <w:bCs/>
          <w:color w:val="000000" w:themeColor="text1"/>
          <w:lang w:val="sr-Cyrl-RS"/>
        </w:rPr>
        <w:t xml:space="preserve"> јер знатан број </w:t>
      </w:r>
      <w:proofErr w:type="spellStart"/>
      <w:r w:rsidR="0004598B" w:rsidRPr="00EC2F50">
        <w:rPr>
          <w:rFonts w:eastAsiaTheme="minorEastAsia" w:cs="Times New Roman"/>
          <w:bCs/>
          <w:color w:val="000000" w:themeColor="text1"/>
        </w:rPr>
        <w:t>осуђених</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пролази</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са</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условном</w:t>
      </w:r>
      <w:proofErr w:type="spellEnd"/>
      <w:r w:rsidR="0004598B" w:rsidRPr="00EC2F50">
        <w:rPr>
          <w:rFonts w:eastAsiaTheme="minorEastAsia" w:cs="Times New Roman"/>
          <w:bCs/>
          <w:color w:val="000000" w:themeColor="text1"/>
          <w:lang w:val="sr-Latn-RS"/>
        </w:rPr>
        <w:t xml:space="preserve"> </w:t>
      </w:r>
      <w:proofErr w:type="spellStart"/>
      <w:r w:rsidR="0004598B" w:rsidRPr="00EC2F50">
        <w:rPr>
          <w:rFonts w:eastAsiaTheme="minorEastAsia" w:cs="Times New Roman"/>
          <w:bCs/>
          <w:color w:val="000000" w:themeColor="text1"/>
        </w:rPr>
        <w:t>казном</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Пропорција</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условних</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осуда</w:t>
      </w:r>
      <w:proofErr w:type="spellEnd"/>
      <w:r w:rsidR="0004598B" w:rsidRPr="00EC2F50">
        <w:rPr>
          <w:rFonts w:eastAsiaTheme="minorEastAsia" w:cs="Times New Roman"/>
          <w:bCs/>
          <w:color w:val="000000" w:themeColor="text1"/>
        </w:rPr>
        <w:t xml:space="preserve"> </w:t>
      </w:r>
      <w:r w:rsidR="006B49FD" w:rsidRPr="00EC2F50">
        <w:rPr>
          <w:rFonts w:eastAsiaTheme="minorEastAsia" w:cs="Times New Roman"/>
          <w:bCs/>
          <w:color w:val="000000" w:themeColor="text1"/>
          <w:lang w:val="sr-Latn-RS"/>
        </w:rPr>
        <w:t>драматично</w:t>
      </w:r>
      <w:r w:rsidR="006B49FD"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расте</w:t>
      </w:r>
      <w:proofErr w:type="spellEnd"/>
      <w:r w:rsidR="0004598B" w:rsidRPr="00EC2F50">
        <w:rPr>
          <w:rFonts w:eastAsiaTheme="minorEastAsia" w:cs="Times New Roman"/>
          <w:bCs/>
          <w:color w:val="000000" w:themeColor="text1"/>
        </w:rPr>
        <w:t xml:space="preserve"> </w:t>
      </w:r>
      <w:r w:rsidR="0004598B" w:rsidRPr="00EC2F50">
        <w:rPr>
          <w:rFonts w:eastAsiaTheme="minorEastAsia" w:cs="Times New Roman"/>
          <w:bCs/>
          <w:color w:val="000000" w:themeColor="text1"/>
          <w:lang w:val="sr-Latn-RS"/>
        </w:rPr>
        <w:t>(</w:t>
      </w:r>
      <w:proofErr w:type="spellStart"/>
      <w:r w:rsidR="0004598B" w:rsidRPr="00EC2F50">
        <w:rPr>
          <w:rFonts w:eastAsiaTheme="minorEastAsia" w:cs="Times New Roman"/>
          <w:bCs/>
          <w:color w:val="000000" w:themeColor="text1"/>
        </w:rPr>
        <w:t>број</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условних</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осуда</w:t>
      </w:r>
      <w:proofErr w:type="spellEnd"/>
      <w:r w:rsidR="0004598B" w:rsidRPr="00EC2F50">
        <w:rPr>
          <w:rFonts w:eastAsiaTheme="minorEastAsia" w:cs="Times New Roman"/>
          <w:bCs/>
          <w:color w:val="000000" w:themeColor="text1"/>
          <w:lang w:val="sr-Latn-RS"/>
        </w:rPr>
        <w:t xml:space="preserve"> </w:t>
      </w:r>
      <w:proofErr w:type="spellStart"/>
      <w:r w:rsidR="0004598B" w:rsidRPr="00EC2F50">
        <w:rPr>
          <w:rFonts w:eastAsiaTheme="minorEastAsia" w:cs="Times New Roman"/>
          <w:bCs/>
          <w:color w:val="000000" w:themeColor="text1"/>
        </w:rPr>
        <w:t>порастао</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је</w:t>
      </w:r>
      <w:proofErr w:type="spellEnd"/>
      <w:r w:rsidR="0004598B" w:rsidRPr="00EC2F50">
        <w:rPr>
          <w:rFonts w:eastAsiaTheme="minorEastAsia" w:cs="Times New Roman"/>
          <w:bCs/>
          <w:color w:val="000000" w:themeColor="text1"/>
        </w:rPr>
        <w:t xml:space="preserve"> 6</w:t>
      </w:r>
      <w:proofErr w:type="gramStart"/>
      <w:r w:rsidR="0004598B" w:rsidRPr="00EC2F50">
        <w:rPr>
          <w:rFonts w:eastAsiaTheme="minorEastAsia" w:cs="Times New Roman"/>
          <w:bCs/>
          <w:color w:val="000000" w:themeColor="text1"/>
        </w:rPr>
        <w:t>,7</w:t>
      </w:r>
      <w:proofErr w:type="gram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пута</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од</w:t>
      </w:r>
      <w:proofErr w:type="spellEnd"/>
      <w:r w:rsidR="0004598B" w:rsidRPr="00EC2F50">
        <w:rPr>
          <w:rFonts w:eastAsiaTheme="minorEastAsia" w:cs="Times New Roman"/>
          <w:bCs/>
          <w:color w:val="000000" w:themeColor="text1"/>
        </w:rPr>
        <w:t xml:space="preserve"> 2004. </w:t>
      </w:r>
      <w:proofErr w:type="spellStart"/>
      <w:r w:rsidR="0004598B" w:rsidRPr="00EC2F50">
        <w:rPr>
          <w:rFonts w:eastAsiaTheme="minorEastAsia" w:cs="Times New Roman"/>
          <w:bCs/>
          <w:color w:val="000000" w:themeColor="text1"/>
        </w:rPr>
        <w:t>до</w:t>
      </w:r>
      <w:proofErr w:type="spellEnd"/>
      <w:r w:rsidR="0004598B" w:rsidRPr="00EC2F50">
        <w:rPr>
          <w:rFonts w:eastAsiaTheme="minorEastAsia" w:cs="Times New Roman"/>
          <w:bCs/>
          <w:color w:val="000000" w:themeColor="text1"/>
        </w:rPr>
        <w:t xml:space="preserve"> 2011</w:t>
      </w:r>
      <w:r w:rsidR="0004598B" w:rsidRPr="00EC2F50">
        <w:rPr>
          <w:rFonts w:eastAsiaTheme="minorEastAsia" w:cs="Times New Roman"/>
          <w:bCs/>
          <w:color w:val="000000" w:themeColor="text1"/>
          <w:lang w:val="sr-Latn-RS"/>
        </w:rPr>
        <w:t xml:space="preserve">), </w:t>
      </w:r>
      <w:proofErr w:type="spellStart"/>
      <w:r w:rsidR="0004598B" w:rsidRPr="00EC2F50">
        <w:rPr>
          <w:rFonts w:eastAsiaTheme="minorEastAsia" w:cs="Times New Roman"/>
          <w:bCs/>
          <w:color w:val="000000" w:themeColor="text1"/>
        </w:rPr>
        <w:t>док</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пропорција</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затворских</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казни</w:t>
      </w:r>
      <w:proofErr w:type="spellEnd"/>
      <w:r w:rsidR="0004598B" w:rsidRPr="00EC2F50">
        <w:rPr>
          <w:rFonts w:eastAsiaTheme="minorEastAsia" w:cs="Times New Roman"/>
          <w:bCs/>
          <w:color w:val="000000" w:themeColor="text1"/>
        </w:rPr>
        <w:t xml:space="preserve"> у</w:t>
      </w:r>
      <w:r w:rsidR="0004598B" w:rsidRPr="00EC2F50">
        <w:rPr>
          <w:rFonts w:eastAsiaTheme="minorEastAsia" w:cs="Times New Roman"/>
          <w:bCs/>
          <w:color w:val="000000" w:themeColor="text1"/>
          <w:lang w:val="sr-Latn-RS"/>
        </w:rPr>
        <w:t xml:space="preserve"> </w:t>
      </w:r>
      <w:proofErr w:type="spellStart"/>
      <w:r w:rsidR="0004598B" w:rsidRPr="00EC2F50">
        <w:rPr>
          <w:rFonts w:eastAsiaTheme="minorEastAsia" w:cs="Times New Roman"/>
          <w:bCs/>
          <w:color w:val="000000" w:themeColor="text1"/>
        </w:rPr>
        <w:t>истом</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периоду</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остаје</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на</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прибли</w:t>
      </w:r>
      <w:proofErr w:type="spellEnd"/>
      <w:r w:rsidR="0004598B" w:rsidRPr="00EC2F50">
        <w:rPr>
          <w:rFonts w:eastAsiaTheme="minorEastAsia" w:cs="Times New Roman"/>
          <w:bCs/>
          <w:color w:val="000000" w:themeColor="text1"/>
          <w:lang w:val="sr-Latn-RS"/>
        </w:rPr>
        <w:t>ж</w:t>
      </w:r>
      <w:proofErr w:type="spellStart"/>
      <w:r w:rsidR="0004598B" w:rsidRPr="00EC2F50">
        <w:rPr>
          <w:rFonts w:eastAsiaTheme="minorEastAsia" w:cs="Times New Roman"/>
          <w:bCs/>
          <w:color w:val="000000" w:themeColor="text1"/>
        </w:rPr>
        <w:t>но</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истом</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нивоу</w:t>
      </w:r>
      <w:proofErr w:type="spellEnd"/>
      <w:r w:rsidR="006B49FD" w:rsidRPr="00EC2F50">
        <w:rPr>
          <w:rFonts w:eastAsiaTheme="minorEastAsia" w:cs="Times New Roman"/>
          <w:bCs/>
          <w:color w:val="000000" w:themeColor="text1"/>
          <w:lang w:val="sr-Cyrl-RS"/>
        </w:rPr>
        <w:t>.</w:t>
      </w:r>
      <w:r w:rsidRPr="00EC2F50">
        <w:rPr>
          <w:rFonts w:eastAsiaTheme="minorEastAsia" w:cs="Times New Roman"/>
          <w:bCs/>
          <w:color w:val="000000" w:themeColor="text1"/>
          <w:lang w:val="sr-Cyrl-RS"/>
        </w:rPr>
        <w:t xml:space="preserve"> </w:t>
      </w:r>
      <w:proofErr w:type="spellStart"/>
      <w:r w:rsidR="0004598B" w:rsidRPr="00EC2F50">
        <w:rPr>
          <w:rFonts w:eastAsiaTheme="minorEastAsia" w:cs="Times New Roman"/>
          <w:bCs/>
          <w:color w:val="000000" w:themeColor="text1"/>
        </w:rPr>
        <w:t>Овај</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образац</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је</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јо</w:t>
      </w:r>
      <w:proofErr w:type="spellEnd"/>
      <w:r w:rsidR="0004598B" w:rsidRPr="00EC2F50">
        <w:rPr>
          <w:rFonts w:eastAsiaTheme="minorEastAsia" w:cs="Times New Roman"/>
          <w:bCs/>
          <w:color w:val="000000" w:themeColor="text1"/>
          <w:lang w:val="sr-Latn-RS"/>
        </w:rPr>
        <w:t>ш</w:t>
      </w:r>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проблематичнији</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ако</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имамо</w:t>
      </w:r>
      <w:proofErr w:type="spellEnd"/>
      <w:r w:rsidR="0004598B" w:rsidRPr="00EC2F50">
        <w:rPr>
          <w:rFonts w:eastAsiaTheme="minorEastAsia" w:cs="Times New Roman"/>
          <w:bCs/>
          <w:color w:val="000000" w:themeColor="text1"/>
        </w:rPr>
        <w:t xml:space="preserve"> у</w:t>
      </w:r>
      <w:r w:rsidR="0004598B" w:rsidRPr="00EC2F50">
        <w:rPr>
          <w:rFonts w:eastAsiaTheme="minorEastAsia" w:cs="Times New Roman"/>
          <w:bCs/>
          <w:color w:val="000000" w:themeColor="text1"/>
          <w:lang w:val="sr-Latn-RS"/>
        </w:rPr>
        <w:t xml:space="preserve"> </w:t>
      </w:r>
      <w:proofErr w:type="spellStart"/>
      <w:r w:rsidR="0004598B" w:rsidRPr="00EC2F50">
        <w:rPr>
          <w:rFonts w:eastAsiaTheme="minorEastAsia" w:cs="Times New Roman"/>
          <w:bCs/>
          <w:color w:val="000000" w:themeColor="text1"/>
        </w:rPr>
        <w:t>виду</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поменути</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тренд</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знатног</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пораста</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броја</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кривичних</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пријава</w:t>
      </w:r>
      <w:proofErr w:type="spellEnd"/>
      <w:r w:rsidR="0004598B" w:rsidRPr="00EC2F50">
        <w:rPr>
          <w:rFonts w:eastAsiaTheme="minorEastAsia" w:cs="Times New Roman"/>
          <w:bCs/>
          <w:color w:val="000000" w:themeColor="text1"/>
        </w:rPr>
        <w:t xml:space="preserve"> у </w:t>
      </w:r>
      <w:proofErr w:type="spellStart"/>
      <w:r w:rsidR="0004598B" w:rsidRPr="00EC2F50">
        <w:rPr>
          <w:rFonts w:eastAsiaTheme="minorEastAsia" w:cs="Times New Roman"/>
          <w:bCs/>
          <w:color w:val="000000" w:themeColor="text1"/>
        </w:rPr>
        <w:t>том</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периоду</w:t>
      </w:r>
      <w:proofErr w:type="spellEnd"/>
      <w:r w:rsidR="0004598B" w:rsidRPr="00EC2F50">
        <w:rPr>
          <w:rFonts w:eastAsiaTheme="minorEastAsia" w:cs="Times New Roman"/>
          <w:bCs/>
          <w:color w:val="000000" w:themeColor="text1"/>
        </w:rPr>
        <w:t>:</w:t>
      </w:r>
      <w:r w:rsidR="0004598B" w:rsidRPr="00EC2F50">
        <w:rPr>
          <w:rFonts w:eastAsiaTheme="minorEastAsia" w:cs="Times New Roman"/>
          <w:bCs/>
          <w:color w:val="000000" w:themeColor="text1"/>
          <w:lang w:val="sr-Latn-RS"/>
        </w:rPr>
        <w:t xml:space="preserve"> </w:t>
      </w:r>
      <w:proofErr w:type="spellStart"/>
      <w:r w:rsidR="0004598B" w:rsidRPr="00EC2F50">
        <w:rPr>
          <w:rFonts w:eastAsiaTheme="minorEastAsia" w:cs="Times New Roman"/>
          <w:bCs/>
          <w:color w:val="000000" w:themeColor="text1"/>
        </w:rPr>
        <w:t>независно</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од</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тога</w:t>
      </w:r>
      <w:proofErr w:type="spellEnd"/>
      <w:r w:rsidR="0004598B" w:rsidRPr="00EC2F50">
        <w:rPr>
          <w:rFonts w:eastAsiaTheme="minorEastAsia" w:cs="Times New Roman"/>
          <w:bCs/>
          <w:color w:val="000000" w:themeColor="text1"/>
        </w:rPr>
        <w:t xml:space="preserve"> </w:t>
      </w:r>
      <w:r w:rsidR="0004598B" w:rsidRPr="00EC2F50">
        <w:rPr>
          <w:rFonts w:eastAsiaTheme="minorEastAsia" w:cs="Times New Roman"/>
          <w:bCs/>
          <w:color w:val="000000" w:themeColor="text1"/>
          <w:lang w:val="sr-Latn-RS"/>
        </w:rPr>
        <w:t>ш</w:t>
      </w:r>
      <w:proofErr w:type="spellStart"/>
      <w:r w:rsidR="0004598B" w:rsidRPr="00EC2F50">
        <w:rPr>
          <w:rFonts w:eastAsiaTheme="minorEastAsia" w:cs="Times New Roman"/>
          <w:bCs/>
          <w:color w:val="000000" w:themeColor="text1"/>
        </w:rPr>
        <w:t>то</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је</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број</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кривичних</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пријава</w:t>
      </w:r>
      <w:proofErr w:type="spellEnd"/>
      <w:r w:rsidR="0004598B" w:rsidRPr="00EC2F50">
        <w:rPr>
          <w:rFonts w:eastAsiaTheme="minorEastAsia" w:cs="Times New Roman"/>
          <w:bCs/>
          <w:color w:val="000000" w:themeColor="text1"/>
        </w:rPr>
        <w:t xml:space="preserve"> </w:t>
      </w:r>
      <w:r w:rsidR="0004598B" w:rsidRPr="00EC2F50">
        <w:rPr>
          <w:rFonts w:eastAsiaTheme="minorEastAsia" w:cs="Times New Roman"/>
          <w:bCs/>
          <w:color w:val="000000" w:themeColor="text1"/>
          <w:lang w:val="sr-Latn-RS"/>
        </w:rPr>
        <w:t xml:space="preserve">од </w:t>
      </w:r>
      <w:r w:rsidR="0004598B" w:rsidRPr="00EC2F50">
        <w:rPr>
          <w:rFonts w:eastAsiaTheme="minorEastAsia" w:cs="Times New Roman"/>
          <w:bCs/>
          <w:color w:val="000000" w:themeColor="text1"/>
        </w:rPr>
        <w:t>2004</w:t>
      </w:r>
      <w:r w:rsidR="0004598B" w:rsidRPr="00EC2F50">
        <w:rPr>
          <w:rFonts w:eastAsiaTheme="minorEastAsia" w:cs="Times New Roman"/>
          <w:bCs/>
          <w:color w:val="000000" w:themeColor="text1"/>
          <w:lang w:val="sr-Latn-RS"/>
        </w:rPr>
        <w:t>. до 2</w:t>
      </w:r>
      <w:r w:rsidR="0004598B" w:rsidRPr="00EC2F50">
        <w:rPr>
          <w:rFonts w:eastAsiaTheme="minorEastAsia" w:cs="Times New Roman"/>
          <w:bCs/>
          <w:color w:val="000000" w:themeColor="text1"/>
        </w:rPr>
        <w:t xml:space="preserve">011. </w:t>
      </w:r>
      <w:proofErr w:type="spellStart"/>
      <w:proofErr w:type="gramStart"/>
      <w:r w:rsidR="0004598B" w:rsidRPr="00EC2F50">
        <w:rPr>
          <w:rFonts w:eastAsiaTheme="minorEastAsia" w:cs="Times New Roman"/>
          <w:bCs/>
          <w:color w:val="000000" w:themeColor="text1"/>
        </w:rPr>
        <w:t>порастао</w:t>
      </w:r>
      <w:proofErr w:type="spellEnd"/>
      <w:proofErr w:type="gramEnd"/>
      <w:r w:rsidR="0004598B" w:rsidRPr="00EC2F50">
        <w:rPr>
          <w:rFonts w:eastAsiaTheme="minorEastAsia" w:cs="Times New Roman"/>
          <w:bCs/>
          <w:color w:val="000000" w:themeColor="text1"/>
        </w:rPr>
        <w:t xml:space="preserve"> 3,5 </w:t>
      </w:r>
      <w:proofErr w:type="spellStart"/>
      <w:r w:rsidR="0004598B" w:rsidRPr="00EC2F50">
        <w:rPr>
          <w:rFonts w:eastAsiaTheme="minorEastAsia" w:cs="Times New Roman"/>
          <w:bCs/>
          <w:color w:val="000000" w:themeColor="text1"/>
        </w:rPr>
        <w:t>пута</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број</w:t>
      </w:r>
      <w:proofErr w:type="spellEnd"/>
      <w:r w:rsidR="0004598B" w:rsidRPr="00EC2F50">
        <w:rPr>
          <w:rFonts w:eastAsiaTheme="minorEastAsia" w:cs="Times New Roman"/>
          <w:bCs/>
          <w:color w:val="000000" w:themeColor="text1"/>
          <w:lang w:val="sr-Latn-RS"/>
        </w:rPr>
        <w:t xml:space="preserve"> </w:t>
      </w:r>
      <w:proofErr w:type="spellStart"/>
      <w:r w:rsidR="0004598B" w:rsidRPr="00EC2F50">
        <w:rPr>
          <w:rFonts w:eastAsiaTheme="minorEastAsia" w:cs="Times New Roman"/>
          <w:bCs/>
          <w:color w:val="000000" w:themeColor="text1"/>
        </w:rPr>
        <w:t>починилаца</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који</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бивају</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осуђени</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на</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затворску</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казну</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није</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пропорционално</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порастао</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већ</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су</w:t>
      </w:r>
      <w:proofErr w:type="spellEnd"/>
      <w:r w:rsidR="0004598B" w:rsidRPr="00EC2F50">
        <w:rPr>
          <w:rFonts w:eastAsiaTheme="minorEastAsia" w:cs="Times New Roman"/>
          <w:bCs/>
          <w:color w:val="000000" w:themeColor="text1"/>
          <w:lang w:val="sr-Latn-RS"/>
        </w:rPr>
        <w:t xml:space="preserve"> </w:t>
      </w:r>
      <w:proofErr w:type="spellStart"/>
      <w:r w:rsidR="0004598B" w:rsidRPr="00EC2F50">
        <w:rPr>
          <w:rFonts w:eastAsiaTheme="minorEastAsia" w:cs="Times New Roman"/>
          <w:bCs/>
          <w:color w:val="000000" w:themeColor="text1"/>
        </w:rPr>
        <w:t>постојале</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само</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мање</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флуктуације</w:t>
      </w:r>
      <w:proofErr w:type="spellEnd"/>
      <w:r w:rsidR="005A72CA" w:rsidRPr="00EC2F50">
        <w:rPr>
          <w:rFonts w:eastAsiaTheme="minorEastAsia" w:cs="Times New Roman"/>
          <w:bCs/>
          <w:color w:val="000000" w:themeColor="text1"/>
          <w:lang w:val="sr-Cyrl-RS"/>
        </w:rPr>
        <w:t>. Стога поставља питање к</w:t>
      </w:r>
      <w:proofErr w:type="spellStart"/>
      <w:r w:rsidR="0004598B" w:rsidRPr="00EC2F50">
        <w:rPr>
          <w:rFonts w:eastAsiaTheme="minorEastAsia" w:cs="Times New Roman"/>
          <w:bCs/>
          <w:color w:val="000000" w:themeColor="text1"/>
        </w:rPr>
        <w:t>акву</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дру</w:t>
      </w:r>
      <w:proofErr w:type="spellEnd"/>
      <w:r w:rsidR="0004598B" w:rsidRPr="00EC2F50">
        <w:rPr>
          <w:rFonts w:eastAsiaTheme="minorEastAsia" w:cs="Times New Roman"/>
          <w:bCs/>
          <w:color w:val="000000" w:themeColor="text1"/>
          <w:lang w:val="sr-Latn-RS"/>
        </w:rPr>
        <w:t>ш</w:t>
      </w:r>
      <w:proofErr w:type="spellStart"/>
      <w:r w:rsidR="0004598B" w:rsidRPr="00EC2F50">
        <w:rPr>
          <w:rFonts w:eastAsiaTheme="minorEastAsia" w:cs="Times New Roman"/>
          <w:bCs/>
          <w:color w:val="000000" w:themeColor="text1"/>
        </w:rPr>
        <w:t>твену</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поруку</w:t>
      </w:r>
      <w:proofErr w:type="spellEnd"/>
      <w:r w:rsidR="0004598B" w:rsidRPr="00EC2F50">
        <w:rPr>
          <w:rFonts w:eastAsiaTheme="minorEastAsia" w:cs="Times New Roman"/>
          <w:bCs/>
          <w:color w:val="000000" w:themeColor="text1"/>
        </w:rPr>
        <w:t xml:space="preserve"> </w:t>
      </w:r>
      <w:r w:rsidR="0004598B" w:rsidRPr="00EC2F50">
        <w:rPr>
          <w:rFonts w:eastAsiaTheme="minorEastAsia" w:cs="Times New Roman"/>
          <w:bCs/>
          <w:color w:val="000000" w:themeColor="text1"/>
          <w:lang w:val="sr-Latn-RS"/>
        </w:rPr>
        <w:t>ш</w:t>
      </w:r>
      <w:proofErr w:type="spellStart"/>
      <w:r w:rsidR="0004598B" w:rsidRPr="00EC2F50">
        <w:rPr>
          <w:rFonts w:eastAsiaTheme="minorEastAsia" w:cs="Times New Roman"/>
          <w:bCs/>
          <w:color w:val="000000" w:themeColor="text1"/>
        </w:rPr>
        <w:t>аље</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правосудни</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систем</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оваквом</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казненом</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политиком</w:t>
      </w:r>
      <w:proofErr w:type="spellEnd"/>
      <w:r w:rsidR="0004598B" w:rsidRPr="00EC2F50">
        <w:rPr>
          <w:rFonts w:eastAsiaTheme="minorEastAsia" w:cs="Times New Roman"/>
          <w:bCs/>
          <w:color w:val="000000" w:themeColor="text1"/>
        </w:rPr>
        <w:t xml:space="preserve">? </w:t>
      </w:r>
      <w:proofErr w:type="spellStart"/>
      <w:proofErr w:type="gramStart"/>
      <w:r w:rsidR="0004598B" w:rsidRPr="00EC2F50">
        <w:rPr>
          <w:rFonts w:eastAsiaTheme="minorEastAsia" w:cs="Times New Roman"/>
          <w:bCs/>
          <w:color w:val="000000" w:themeColor="text1"/>
        </w:rPr>
        <w:t>Бивају</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ли</w:t>
      </w:r>
      <w:proofErr w:type="spellEnd"/>
      <w:r w:rsidR="0004598B" w:rsidRPr="00EC2F50">
        <w:rPr>
          <w:rFonts w:eastAsiaTheme="minorEastAsia" w:cs="Times New Roman"/>
          <w:bCs/>
          <w:color w:val="000000" w:themeColor="text1"/>
        </w:rPr>
        <w:t xml:space="preserve"> </w:t>
      </w:r>
      <w:r w:rsidR="0004598B" w:rsidRPr="00EC2F50">
        <w:rPr>
          <w:rFonts w:eastAsiaTheme="minorEastAsia" w:cs="Times New Roman"/>
          <w:bCs/>
          <w:color w:val="000000" w:themeColor="text1"/>
          <w:lang w:val="sr-Latn-RS"/>
        </w:rPr>
        <w:t>ж</w:t>
      </w:r>
      <w:proofErr w:type="spellStart"/>
      <w:r w:rsidR="0004598B" w:rsidRPr="00EC2F50">
        <w:rPr>
          <w:rFonts w:eastAsiaTheme="minorEastAsia" w:cs="Times New Roman"/>
          <w:bCs/>
          <w:color w:val="000000" w:themeColor="text1"/>
        </w:rPr>
        <w:t>ртве</w:t>
      </w:r>
      <w:proofErr w:type="spellEnd"/>
      <w:r w:rsidR="0004598B" w:rsidRPr="00EC2F50">
        <w:rPr>
          <w:rFonts w:eastAsiaTheme="minorEastAsia" w:cs="Times New Roman"/>
          <w:bCs/>
          <w:color w:val="000000" w:themeColor="text1"/>
          <w:lang w:val="sr-Latn-RS"/>
        </w:rPr>
        <w:t xml:space="preserve"> </w:t>
      </w:r>
      <w:proofErr w:type="spellStart"/>
      <w:r w:rsidR="0004598B" w:rsidRPr="00EC2F50">
        <w:rPr>
          <w:rFonts w:eastAsiaTheme="minorEastAsia" w:cs="Times New Roman"/>
          <w:bCs/>
          <w:color w:val="000000" w:themeColor="text1"/>
        </w:rPr>
        <w:t>обесхрабрене</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да</w:t>
      </w:r>
      <w:proofErr w:type="spellEnd"/>
      <w:r w:rsidR="0004598B" w:rsidRPr="00EC2F50">
        <w:rPr>
          <w:rFonts w:eastAsiaTheme="minorEastAsia" w:cs="Times New Roman"/>
          <w:bCs/>
          <w:color w:val="000000" w:themeColor="text1"/>
        </w:rPr>
        <w:t xml:space="preserve"> </w:t>
      </w:r>
      <w:proofErr w:type="spellStart"/>
      <w:r w:rsidR="0004598B" w:rsidRPr="00EC2F50">
        <w:rPr>
          <w:rFonts w:eastAsiaTheme="minorEastAsia" w:cs="Times New Roman"/>
          <w:bCs/>
          <w:color w:val="000000" w:themeColor="text1"/>
        </w:rPr>
        <w:t>тра</w:t>
      </w:r>
      <w:proofErr w:type="spellEnd"/>
      <w:r w:rsidR="0004598B" w:rsidRPr="00EC2F50">
        <w:rPr>
          <w:rFonts w:eastAsiaTheme="minorEastAsia" w:cs="Times New Roman"/>
          <w:bCs/>
          <w:color w:val="000000" w:themeColor="text1"/>
          <w:lang w:val="sr-Latn-RS"/>
        </w:rPr>
        <w:t>ж</w:t>
      </w:r>
      <w:r w:rsidR="0004598B" w:rsidRPr="00EC2F50">
        <w:rPr>
          <w:rFonts w:eastAsiaTheme="minorEastAsia" w:cs="Times New Roman"/>
          <w:bCs/>
          <w:color w:val="000000" w:themeColor="text1"/>
        </w:rPr>
        <w:t xml:space="preserve">е </w:t>
      </w:r>
      <w:proofErr w:type="spellStart"/>
      <w:r w:rsidR="0004598B" w:rsidRPr="00EC2F50">
        <w:rPr>
          <w:rFonts w:eastAsiaTheme="minorEastAsia" w:cs="Times New Roman"/>
          <w:bCs/>
          <w:color w:val="000000" w:themeColor="text1"/>
        </w:rPr>
        <w:t>правду</w:t>
      </w:r>
      <w:proofErr w:type="spellEnd"/>
      <w:r w:rsidR="0004598B" w:rsidRPr="00EC2F50">
        <w:rPr>
          <w:rFonts w:eastAsiaTheme="minorEastAsia" w:cs="Times New Roman"/>
          <w:bCs/>
          <w:color w:val="000000" w:themeColor="text1"/>
        </w:rPr>
        <w:t>?</w:t>
      </w:r>
      <w:proofErr w:type="gramEnd"/>
    </w:p>
    <w:p w:rsidR="005A72CA" w:rsidRPr="00EC2F50" w:rsidRDefault="00441E51" w:rsidP="00EC2F50">
      <w:pPr>
        <w:pStyle w:val="NoSpacing"/>
        <w:jc w:val="both"/>
        <w:rPr>
          <w:rFonts w:eastAsiaTheme="minorEastAsia" w:cs="Times New Roman"/>
          <w:bCs/>
          <w:kern w:val="24"/>
          <w:lang w:val="sr-Cyrl-RS"/>
        </w:rPr>
      </w:pPr>
      <w:r w:rsidRPr="00EC2F50">
        <w:rPr>
          <w:rFonts w:eastAsiaTheme="minorEastAsia" w:cs="Times New Roman"/>
          <w:color w:val="000000" w:themeColor="text1"/>
          <w:lang w:val="sr-Cyrl-RS"/>
        </w:rPr>
        <w:tab/>
      </w:r>
      <w:r w:rsidR="005A72CA" w:rsidRPr="00EC2F50">
        <w:rPr>
          <w:rFonts w:eastAsiaTheme="minorEastAsia" w:cs="Times New Roman"/>
          <w:color w:val="000000" w:themeColor="text1"/>
          <w:lang w:val="sr-Cyrl-RS"/>
        </w:rPr>
        <w:t>Такође је истакла значај о</w:t>
      </w:r>
      <w:r w:rsidR="0004598B" w:rsidRPr="00EC2F50">
        <w:rPr>
          <w:rFonts w:eastAsiaTheme="minorEastAsia" w:cs="Times New Roman"/>
          <w:color w:val="000000" w:themeColor="text1"/>
          <w:lang w:val="sr-Latn-RS"/>
        </w:rPr>
        <w:t>пшт</w:t>
      </w:r>
      <w:r w:rsidR="005A72CA" w:rsidRPr="00EC2F50">
        <w:rPr>
          <w:rFonts w:eastAsiaTheme="minorEastAsia" w:cs="Times New Roman"/>
          <w:color w:val="000000" w:themeColor="text1"/>
          <w:lang w:val="sr-Cyrl-RS"/>
        </w:rPr>
        <w:t>их</w:t>
      </w:r>
      <w:r w:rsidR="0004598B" w:rsidRPr="00EC2F50">
        <w:rPr>
          <w:rFonts w:eastAsiaTheme="minorEastAsia" w:cs="Times New Roman"/>
          <w:color w:val="000000" w:themeColor="text1"/>
          <w:lang w:val="sr-Latn-RS"/>
        </w:rPr>
        <w:t xml:space="preserve"> и специјализован</w:t>
      </w:r>
      <w:r w:rsidR="005A72CA" w:rsidRPr="00EC2F50">
        <w:rPr>
          <w:rFonts w:eastAsiaTheme="minorEastAsia" w:cs="Times New Roman"/>
          <w:color w:val="000000" w:themeColor="text1"/>
          <w:lang w:val="sr-Cyrl-RS"/>
        </w:rPr>
        <w:t>их</w:t>
      </w:r>
      <w:r w:rsidR="0004598B" w:rsidRPr="00EC2F50">
        <w:rPr>
          <w:rFonts w:eastAsiaTheme="minorEastAsia" w:cs="Times New Roman"/>
          <w:color w:val="000000" w:themeColor="text1"/>
          <w:lang w:val="sr-Latn-RS"/>
        </w:rPr>
        <w:t xml:space="preserve"> </w:t>
      </w:r>
      <w:r w:rsidR="005A72CA" w:rsidRPr="00EC2F50">
        <w:rPr>
          <w:rFonts w:eastAsiaTheme="minorEastAsia" w:cs="Times New Roman"/>
          <w:color w:val="000000" w:themeColor="text1"/>
          <w:lang w:val="sr-Latn-RS"/>
        </w:rPr>
        <w:t>услуг</w:t>
      </w:r>
      <w:r w:rsidR="005A72CA" w:rsidRPr="00EC2F50">
        <w:rPr>
          <w:rFonts w:eastAsiaTheme="minorEastAsia" w:cs="Times New Roman"/>
          <w:color w:val="000000" w:themeColor="text1"/>
          <w:lang w:val="sr-Cyrl-RS"/>
        </w:rPr>
        <w:t>а</w:t>
      </w:r>
      <w:r w:rsidR="0004598B" w:rsidRPr="00EC2F50">
        <w:rPr>
          <w:rFonts w:eastAsiaTheme="minorEastAsia" w:cs="Times New Roman"/>
          <w:color w:val="000000" w:themeColor="text1"/>
          <w:lang w:val="sr-Latn-RS"/>
        </w:rPr>
        <w:t xml:space="preserve"> за жртве свих облика насиља, укључујући и децу </w:t>
      </w:r>
      <w:r w:rsidR="005A72CA" w:rsidRPr="00EC2F50">
        <w:rPr>
          <w:rFonts w:eastAsiaTheme="minorEastAsia" w:cs="Times New Roman"/>
          <w:color w:val="000000" w:themeColor="text1"/>
          <w:lang w:val="sr-Latn-RS"/>
        </w:rPr>
        <w:t>–</w:t>
      </w:r>
      <w:r w:rsidR="0004598B" w:rsidRPr="00EC2F50">
        <w:rPr>
          <w:rFonts w:eastAsiaTheme="minorEastAsia" w:cs="Times New Roman"/>
          <w:color w:val="000000" w:themeColor="text1"/>
          <w:lang w:val="sr-Latn-RS"/>
        </w:rPr>
        <w:t xml:space="preserve"> сведоке</w:t>
      </w:r>
      <w:r w:rsidR="005A72CA" w:rsidRPr="00EC2F50">
        <w:rPr>
          <w:rFonts w:eastAsiaTheme="minorEastAsia" w:cs="Times New Roman"/>
          <w:color w:val="000000" w:themeColor="text1"/>
          <w:lang w:val="sr-Cyrl-RS"/>
        </w:rPr>
        <w:t>.</w:t>
      </w:r>
      <w:r w:rsidR="00F6184C" w:rsidRPr="00EC2F50">
        <w:rPr>
          <w:rFonts w:eastAsiaTheme="minorEastAsia" w:cs="Times New Roman"/>
          <w:color w:val="000000" w:themeColor="text1"/>
          <w:lang w:val="sr-Cyrl-RS"/>
        </w:rPr>
        <w:t xml:space="preserve"> </w:t>
      </w:r>
      <w:r w:rsidR="006A7E93">
        <w:rPr>
          <w:rFonts w:eastAsiaTheme="minorEastAsia" w:cs="Times New Roman"/>
          <w:bCs/>
          <w:kern w:val="24"/>
          <w:lang w:val="sr-Latn-RS"/>
        </w:rPr>
        <w:t>Ст</w:t>
      </w:r>
      <w:r w:rsidR="0004598B" w:rsidRPr="00EC2F50">
        <w:rPr>
          <w:rFonts w:eastAsiaTheme="minorEastAsia" w:cs="Times New Roman"/>
          <w:bCs/>
          <w:kern w:val="24"/>
          <w:lang w:val="sr-Latn-RS"/>
        </w:rPr>
        <w:t>андарди Савета Европе</w:t>
      </w:r>
      <w:r w:rsidR="005A72CA" w:rsidRPr="00EC2F50">
        <w:rPr>
          <w:rFonts w:eastAsiaTheme="minorEastAsia" w:cs="Times New Roman"/>
          <w:bCs/>
          <w:kern w:val="24"/>
          <w:lang w:val="sr-Cyrl-RS"/>
        </w:rPr>
        <w:t xml:space="preserve"> подразумевају следећи</w:t>
      </w:r>
      <w:r w:rsidR="0004598B" w:rsidRPr="00EC2F50">
        <w:rPr>
          <w:rFonts w:eastAsiaTheme="minorEastAsia" w:cs="Times New Roman"/>
          <w:bCs/>
          <w:kern w:val="24"/>
          <w:lang w:val="sr-Latn-RS"/>
        </w:rPr>
        <w:t xml:space="preserve"> минимум сервиса за жртве:</w:t>
      </w:r>
      <w:r w:rsidR="005A72CA" w:rsidRPr="00EC2F50">
        <w:rPr>
          <w:rFonts w:eastAsiaTheme="minorEastAsia" w:cs="Times New Roman"/>
          <w:bCs/>
          <w:kern w:val="24"/>
          <w:lang w:val="sr-Cyrl-RS"/>
        </w:rPr>
        <w:t xml:space="preserve"> </w:t>
      </w:r>
    </w:p>
    <w:p w:rsidR="005A72CA" w:rsidRPr="00EC2F50" w:rsidRDefault="005A72CA" w:rsidP="00EC2F50">
      <w:pPr>
        <w:pStyle w:val="NoSpacing"/>
        <w:numPr>
          <w:ilvl w:val="0"/>
          <w:numId w:val="24"/>
        </w:numPr>
        <w:jc w:val="both"/>
        <w:rPr>
          <w:rFonts w:eastAsiaTheme="minorEastAsia" w:cs="Times New Roman"/>
          <w:bCs/>
          <w:lang w:val="sr-Cyrl-RS"/>
        </w:rPr>
      </w:pPr>
      <w:r w:rsidRPr="00EC2F50">
        <w:rPr>
          <w:rFonts w:eastAsiaTheme="minorEastAsia" w:cs="Times New Roman"/>
          <w:bCs/>
          <w:kern w:val="24"/>
          <w:lang w:val="sr-Cyrl-RS"/>
        </w:rPr>
        <w:lastRenderedPageBreak/>
        <w:t>б</w:t>
      </w:r>
      <w:r w:rsidR="0004598B" w:rsidRPr="00EC2F50">
        <w:rPr>
          <w:rFonts w:eastAsiaTheme="minorEastAsia" w:cs="Times New Roman"/>
          <w:bCs/>
          <w:lang w:val="sr-Latn-RS"/>
        </w:rPr>
        <w:t>ар једна бесплатна национална СОС линија за жртве свих облика насиља над женама доступна 24 сата дневно 7 дана у недељи</w:t>
      </w:r>
      <w:r w:rsidR="0004598B" w:rsidRPr="00EC2F50">
        <w:rPr>
          <w:rFonts w:eastAsiaTheme="minorEastAsia" w:cs="Times New Roman"/>
          <w:bCs/>
        </w:rPr>
        <w:t>;</w:t>
      </w:r>
      <w:r w:rsidR="0004598B" w:rsidRPr="00EC2F50">
        <w:rPr>
          <w:rFonts w:eastAsiaTheme="minorEastAsia" w:cs="Times New Roman"/>
          <w:bCs/>
          <w:lang w:val="sr-Latn-RS"/>
        </w:rPr>
        <w:t xml:space="preserve"> </w:t>
      </w:r>
    </w:p>
    <w:p w:rsidR="005A72CA" w:rsidRPr="00EC2F50" w:rsidRDefault="005A72CA" w:rsidP="00EC2F50">
      <w:pPr>
        <w:pStyle w:val="NoSpacing"/>
        <w:numPr>
          <w:ilvl w:val="0"/>
          <w:numId w:val="24"/>
        </w:numPr>
        <w:jc w:val="both"/>
        <w:rPr>
          <w:rFonts w:eastAsiaTheme="minorEastAsia" w:cs="Times New Roman"/>
          <w:bCs/>
          <w:lang w:val="sr-Cyrl-RS"/>
        </w:rPr>
      </w:pPr>
      <w:r w:rsidRPr="00EC2F50">
        <w:rPr>
          <w:rFonts w:eastAsiaTheme="minorEastAsia" w:cs="Times New Roman"/>
          <w:bCs/>
          <w:lang w:val="sr-Cyrl-RS"/>
        </w:rPr>
        <w:t>л</w:t>
      </w:r>
      <w:r w:rsidR="0004598B" w:rsidRPr="00EC2F50">
        <w:rPr>
          <w:rFonts w:eastAsiaTheme="minorEastAsia" w:cs="Times New Roman"/>
          <w:bCs/>
          <w:lang w:val="sr-Latn-RS"/>
        </w:rPr>
        <w:t>окални СОС телефони (број СОС телефона у складу са величином популације)</w:t>
      </w:r>
      <w:r w:rsidR="0004598B" w:rsidRPr="00EC2F50">
        <w:rPr>
          <w:rFonts w:eastAsiaTheme="minorEastAsia" w:cs="Times New Roman"/>
          <w:bCs/>
        </w:rPr>
        <w:t>;</w:t>
      </w:r>
    </w:p>
    <w:p w:rsidR="008277F1" w:rsidRPr="00EC2F50" w:rsidRDefault="005A72CA" w:rsidP="00EC2F50">
      <w:pPr>
        <w:pStyle w:val="NoSpacing"/>
        <w:numPr>
          <w:ilvl w:val="0"/>
          <w:numId w:val="24"/>
        </w:numPr>
        <w:jc w:val="both"/>
        <w:rPr>
          <w:rFonts w:eastAsiaTheme="minorEastAsia" w:cs="Times New Roman"/>
          <w:bCs/>
          <w:lang w:val="sr-Cyrl-RS"/>
        </w:rPr>
      </w:pPr>
      <w:r w:rsidRPr="00EC2F50">
        <w:rPr>
          <w:rFonts w:eastAsiaTheme="minorEastAsia" w:cs="Times New Roman"/>
          <w:bCs/>
          <w:lang w:val="sr-Cyrl-RS"/>
        </w:rPr>
        <w:t>п</w:t>
      </w:r>
      <w:r w:rsidR="0004598B" w:rsidRPr="00EC2F50">
        <w:rPr>
          <w:rFonts w:eastAsiaTheme="minorEastAsia" w:cs="Times New Roman"/>
          <w:bCs/>
          <w:lang w:val="sr-Latn-RS"/>
        </w:rPr>
        <w:t xml:space="preserve">о једна специјализована сигурна кућа у сваком региону, укупно 1 породично место на </w:t>
      </w:r>
      <w:r w:rsidR="00A27C6A">
        <w:rPr>
          <w:rFonts w:eastAsiaTheme="minorEastAsia" w:cs="Times New Roman"/>
          <w:bCs/>
        </w:rPr>
        <w:t>10</w:t>
      </w:r>
      <w:r w:rsidR="00A27C6A">
        <w:rPr>
          <w:rFonts w:eastAsiaTheme="minorEastAsia" w:cs="Times New Roman"/>
          <w:bCs/>
          <w:lang w:val="sr-Cyrl-RS"/>
        </w:rPr>
        <w:t xml:space="preserve"> </w:t>
      </w:r>
      <w:r w:rsidR="0004598B" w:rsidRPr="00EC2F50">
        <w:rPr>
          <w:rFonts w:eastAsiaTheme="minorEastAsia" w:cs="Times New Roman"/>
          <w:bCs/>
        </w:rPr>
        <w:t xml:space="preserve">000 </w:t>
      </w:r>
      <w:r w:rsidR="0004598B" w:rsidRPr="00EC2F50">
        <w:rPr>
          <w:rFonts w:eastAsiaTheme="minorEastAsia" w:cs="Times New Roman"/>
          <w:bCs/>
          <w:lang w:val="sr-Latn-RS"/>
        </w:rPr>
        <w:t>становника</w:t>
      </w:r>
      <w:r w:rsidRPr="00EC2F50">
        <w:rPr>
          <w:rFonts w:eastAsiaTheme="minorEastAsia" w:cs="Times New Roman"/>
          <w:bCs/>
          <w:lang w:val="sr-Cyrl-RS"/>
        </w:rPr>
        <w:t>, које су д</w:t>
      </w:r>
      <w:r w:rsidR="0004598B" w:rsidRPr="00EC2F50">
        <w:rPr>
          <w:rFonts w:eastAsiaTheme="minorEastAsia" w:cs="Times New Roman"/>
          <w:bCs/>
          <w:lang w:val="sr-Latn-RS"/>
        </w:rPr>
        <w:t xml:space="preserve">оступне </w:t>
      </w:r>
      <w:proofErr w:type="spellStart"/>
      <w:r w:rsidR="0004598B" w:rsidRPr="00EC2F50">
        <w:rPr>
          <w:rFonts w:eastAsiaTheme="minorEastAsia" w:cs="Times New Roman"/>
          <w:bCs/>
        </w:rPr>
        <w:t>женама</w:t>
      </w:r>
      <w:proofErr w:type="spellEnd"/>
      <w:r w:rsidR="0004598B" w:rsidRPr="00EC2F50">
        <w:rPr>
          <w:rFonts w:eastAsiaTheme="minorEastAsia" w:cs="Times New Roman"/>
          <w:bCs/>
        </w:rPr>
        <w:t xml:space="preserve"> </w:t>
      </w:r>
      <w:proofErr w:type="spellStart"/>
      <w:r w:rsidR="0004598B" w:rsidRPr="00EC2F50">
        <w:rPr>
          <w:rFonts w:eastAsiaTheme="minorEastAsia" w:cs="Times New Roman"/>
          <w:bCs/>
        </w:rPr>
        <w:t>са</w:t>
      </w:r>
      <w:proofErr w:type="spellEnd"/>
      <w:r w:rsidR="0004598B" w:rsidRPr="00EC2F50">
        <w:rPr>
          <w:rFonts w:eastAsiaTheme="minorEastAsia" w:cs="Times New Roman"/>
          <w:bCs/>
        </w:rPr>
        <w:t xml:space="preserve"> </w:t>
      </w:r>
      <w:proofErr w:type="spellStart"/>
      <w:r w:rsidR="0004598B" w:rsidRPr="00EC2F50">
        <w:rPr>
          <w:rFonts w:eastAsiaTheme="minorEastAsia" w:cs="Times New Roman"/>
          <w:bCs/>
        </w:rPr>
        <w:t>специфичним</w:t>
      </w:r>
      <w:proofErr w:type="spellEnd"/>
      <w:r w:rsidR="0004598B" w:rsidRPr="00EC2F50">
        <w:rPr>
          <w:rFonts w:eastAsiaTheme="minorEastAsia" w:cs="Times New Roman"/>
          <w:bCs/>
        </w:rPr>
        <w:t xml:space="preserve"> </w:t>
      </w:r>
      <w:proofErr w:type="spellStart"/>
      <w:r w:rsidR="0004598B" w:rsidRPr="00EC2F50">
        <w:rPr>
          <w:rFonts w:eastAsiaTheme="minorEastAsia" w:cs="Times New Roman"/>
          <w:bCs/>
        </w:rPr>
        <w:t>потребама</w:t>
      </w:r>
      <w:proofErr w:type="spellEnd"/>
      <w:r w:rsidR="008277F1" w:rsidRPr="00EC2F50">
        <w:rPr>
          <w:rFonts w:eastAsiaTheme="minorEastAsia" w:cs="Times New Roman"/>
          <w:bCs/>
          <w:lang w:val="sr-Cyrl-RS"/>
        </w:rPr>
        <w:t>;</w:t>
      </w:r>
    </w:p>
    <w:p w:rsidR="008277F1" w:rsidRPr="00EC2F50" w:rsidRDefault="008277F1" w:rsidP="00EC2F50">
      <w:pPr>
        <w:pStyle w:val="NoSpacing"/>
        <w:numPr>
          <w:ilvl w:val="0"/>
          <w:numId w:val="24"/>
        </w:numPr>
        <w:jc w:val="both"/>
        <w:rPr>
          <w:rFonts w:eastAsiaTheme="minorEastAsia" w:cs="Times New Roman"/>
          <w:bCs/>
          <w:lang w:val="sr-Cyrl-RS"/>
        </w:rPr>
      </w:pPr>
      <w:r w:rsidRPr="00EC2F50">
        <w:rPr>
          <w:rFonts w:eastAsiaTheme="minorEastAsia" w:cs="Times New Roman"/>
          <w:bCs/>
          <w:lang w:val="sr-Cyrl-RS"/>
        </w:rPr>
        <w:t>ј</w:t>
      </w:r>
      <w:r w:rsidR="0004598B" w:rsidRPr="00EC2F50">
        <w:rPr>
          <w:rFonts w:eastAsiaTheme="minorEastAsia" w:cs="Times New Roman"/>
          <w:bCs/>
          <w:lang w:val="sr-Latn-RS"/>
        </w:rPr>
        <w:t xml:space="preserve">едан кризни центар за жртве сексуалног насиља на </w:t>
      </w:r>
      <w:r w:rsidR="0004598B" w:rsidRPr="00EC2F50">
        <w:rPr>
          <w:rFonts w:eastAsiaTheme="minorEastAsia" w:cs="Times New Roman"/>
          <w:bCs/>
        </w:rPr>
        <w:t xml:space="preserve">200 000 </w:t>
      </w:r>
      <w:r w:rsidR="0004598B" w:rsidRPr="00EC2F50">
        <w:rPr>
          <w:rFonts w:eastAsiaTheme="minorEastAsia" w:cs="Times New Roman"/>
          <w:bCs/>
          <w:lang w:val="sr-Latn-RS"/>
        </w:rPr>
        <w:t>жена</w:t>
      </w:r>
      <w:r w:rsidR="0004598B" w:rsidRPr="00EC2F50">
        <w:rPr>
          <w:rFonts w:eastAsiaTheme="minorEastAsia" w:cs="Times New Roman"/>
          <w:bCs/>
        </w:rPr>
        <w:t>;</w:t>
      </w:r>
      <w:r w:rsidRPr="00EC2F50">
        <w:rPr>
          <w:rFonts w:eastAsiaTheme="minorEastAsia" w:cs="Times New Roman"/>
          <w:bCs/>
          <w:lang w:val="sr-Cyrl-RS"/>
        </w:rPr>
        <w:t xml:space="preserve"> </w:t>
      </w:r>
    </w:p>
    <w:p w:rsidR="0004598B" w:rsidRPr="00EC2F50" w:rsidRDefault="008277F1" w:rsidP="00EC2F50">
      <w:pPr>
        <w:pStyle w:val="NoSpacing"/>
        <w:numPr>
          <w:ilvl w:val="0"/>
          <w:numId w:val="24"/>
        </w:numPr>
        <w:jc w:val="both"/>
        <w:rPr>
          <w:rFonts w:cs="Times New Roman"/>
          <w:lang w:val="sr-Cyrl-RS"/>
        </w:rPr>
      </w:pPr>
      <w:r w:rsidRPr="00EC2F50">
        <w:rPr>
          <w:rFonts w:eastAsiaTheme="minorEastAsia" w:cs="Times New Roman"/>
          <w:bCs/>
          <w:lang w:val="sr-Cyrl-RS"/>
        </w:rPr>
        <w:t>ј</w:t>
      </w:r>
      <w:proofErr w:type="spellStart"/>
      <w:r w:rsidR="0004598B" w:rsidRPr="00EC2F50">
        <w:rPr>
          <w:rFonts w:eastAsiaTheme="minorEastAsia" w:cs="Times New Roman"/>
          <w:bCs/>
        </w:rPr>
        <w:t>едан</w:t>
      </w:r>
      <w:proofErr w:type="spellEnd"/>
      <w:r w:rsidR="0004598B" w:rsidRPr="00EC2F50">
        <w:rPr>
          <w:rFonts w:eastAsiaTheme="minorEastAsia" w:cs="Times New Roman"/>
          <w:bCs/>
        </w:rPr>
        <w:t xml:space="preserve"> </w:t>
      </w:r>
      <w:proofErr w:type="spellStart"/>
      <w:r w:rsidR="0004598B" w:rsidRPr="00EC2F50">
        <w:rPr>
          <w:rFonts w:eastAsiaTheme="minorEastAsia" w:cs="Times New Roman"/>
          <w:bCs/>
        </w:rPr>
        <w:t>центар</w:t>
      </w:r>
      <w:proofErr w:type="spellEnd"/>
      <w:r w:rsidR="0004598B" w:rsidRPr="00EC2F50">
        <w:rPr>
          <w:rFonts w:eastAsiaTheme="minorEastAsia" w:cs="Times New Roman"/>
          <w:bCs/>
        </w:rPr>
        <w:t xml:space="preserve"> </w:t>
      </w:r>
      <w:proofErr w:type="spellStart"/>
      <w:r w:rsidR="0004598B" w:rsidRPr="00EC2F50">
        <w:rPr>
          <w:rFonts w:eastAsiaTheme="minorEastAsia" w:cs="Times New Roman"/>
          <w:bCs/>
        </w:rPr>
        <w:t>за</w:t>
      </w:r>
      <w:proofErr w:type="spellEnd"/>
      <w:r w:rsidR="0004598B" w:rsidRPr="00EC2F50">
        <w:rPr>
          <w:rFonts w:eastAsiaTheme="minorEastAsia" w:cs="Times New Roman"/>
          <w:bCs/>
        </w:rPr>
        <w:t xml:space="preserve"> </w:t>
      </w:r>
      <w:proofErr w:type="spellStart"/>
      <w:r w:rsidR="0004598B" w:rsidRPr="00EC2F50">
        <w:rPr>
          <w:rFonts w:eastAsiaTheme="minorEastAsia" w:cs="Times New Roman"/>
          <w:bCs/>
        </w:rPr>
        <w:t>пријављивање</w:t>
      </w:r>
      <w:proofErr w:type="spellEnd"/>
      <w:r w:rsidR="0004598B" w:rsidRPr="00EC2F50">
        <w:rPr>
          <w:rFonts w:eastAsiaTheme="minorEastAsia" w:cs="Times New Roman"/>
          <w:bCs/>
        </w:rPr>
        <w:t xml:space="preserve"> </w:t>
      </w:r>
      <w:proofErr w:type="spellStart"/>
      <w:r w:rsidR="0004598B" w:rsidRPr="00EC2F50">
        <w:rPr>
          <w:rFonts w:eastAsiaTheme="minorEastAsia" w:cs="Times New Roman"/>
          <w:bCs/>
        </w:rPr>
        <w:t>сексуалног</w:t>
      </w:r>
      <w:proofErr w:type="spellEnd"/>
      <w:r w:rsidR="0004598B" w:rsidRPr="00EC2F50">
        <w:rPr>
          <w:rFonts w:eastAsiaTheme="minorEastAsia" w:cs="Times New Roman"/>
          <w:bCs/>
        </w:rPr>
        <w:t xml:space="preserve"> </w:t>
      </w:r>
      <w:proofErr w:type="spellStart"/>
      <w:r w:rsidR="0004598B" w:rsidRPr="00EC2F50">
        <w:rPr>
          <w:rFonts w:eastAsiaTheme="minorEastAsia" w:cs="Times New Roman"/>
          <w:bCs/>
        </w:rPr>
        <w:t>насиља</w:t>
      </w:r>
      <w:proofErr w:type="spellEnd"/>
      <w:r w:rsidR="0004598B" w:rsidRPr="00EC2F50">
        <w:rPr>
          <w:rFonts w:eastAsiaTheme="minorEastAsia" w:cs="Times New Roman"/>
          <w:bCs/>
        </w:rPr>
        <w:t xml:space="preserve"> </w:t>
      </w:r>
      <w:proofErr w:type="spellStart"/>
      <w:r w:rsidR="0004598B" w:rsidRPr="00EC2F50">
        <w:rPr>
          <w:rFonts w:eastAsiaTheme="minorEastAsia" w:cs="Times New Roman"/>
          <w:bCs/>
        </w:rPr>
        <w:t>на</w:t>
      </w:r>
      <w:proofErr w:type="spellEnd"/>
      <w:r w:rsidR="0004598B" w:rsidRPr="00EC2F50">
        <w:rPr>
          <w:rFonts w:eastAsiaTheme="minorEastAsia" w:cs="Times New Roman"/>
          <w:bCs/>
        </w:rPr>
        <w:t xml:space="preserve"> 400 000</w:t>
      </w:r>
      <w:r w:rsidR="0004598B" w:rsidRPr="00EC2F50">
        <w:rPr>
          <w:rFonts w:eastAsiaTheme="minorEastAsia" w:cs="Times New Roman"/>
          <w:bCs/>
          <w:lang w:val="sr-Latn-RS"/>
        </w:rPr>
        <w:t xml:space="preserve"> </w:t>
      </w:r>
      <w:proofErr w:type="spellStart"/>
      <w:r w:rsidR="0004598B" w:rsidRPr="00EC2F50">
        <w:rPr>
          <w:rFonts w:eastAsiaTheme="minorEastAsia" w:cs="Times New Roman"/>
          <w:bCs/>
        </w:rPr>
        <w:t>жена</w:t>
      </w:r>
      <w:proofErr w:type="spellEnd"/>
      <w:r w:rsidRPr="00EC2F50">
        <w:rPr>
          <w:rFonts w:eastAsiaTheme="minorEastAsia" w:cs="Times New Roman"/>
          <w:bCs/>
          <w:lang w:val="sr-Cyrl-RS"/>
        </w:rPr>
        <w:t>.</w:t>
      </w:r>
    </w:p>
    <w:p w:rsidR="0004598B" w:rsidRPr="00EC2F50" w:rsidRDefault="00441E51" w:rsidP="00EC2F50">
      <w:pPr>
        <w:pStyle w:val="NoSpacing"/>
        <w:jc w:val="both"/>
        <w:rPr>
          <w:rFonts w:cs="Times New Roman"/>
        </w:rPr>
      </w:pPr>
      <w:r w:rsidRPr="00EC2F50">
        <w:rPr>
          <w:rFonts w:eastAsiaTheme="minorEastAsia" w:cs="Times New Roman"/>
          <w:bCs/>
          <w:kern w:val="24"/>
          <w:lang w:val="sr-Cyrl-RS"/>
        </w:rPr>
        <w:tab/>
      </w:r>
      <w:r w:rsidR="008277F1" w:rsidRPr="00EC2F50">
        <w:rPr>
          <w:rFonts w:eastAsiaTheme="minorEastAsia" w:cs="Times New Roman"/>
          <w:bCs/>
          <w:kern w:val="24"/>
          <w:lang w:val="sr-Cyrl-RS"/>
        </w:rPr>
        <w:t>Она је истакла да је б</w:t>
      </w:r>
      <w:r w:rsidR="0004598B" w:rsidRPr="00EC2F50">
        <w:rPr>
          <w:rFonts w:eastAsiaTheme="minorEastAsia" w:cs="Times New Roman"/>
          <w:bCs/>
          <w:kern w:val="24"/>
          <w:lang w:val="sr-Latn-RS"/>
        </w:rPr>
        <w:t>рој сервиса у Србији далеко испод минималних стандарда Савета Европе:</w:t>
      </w:r>
    </w:p>
    <w:p w:rsidR="0004598B" w:rsidRPr="00EC2F50" w:rsidRDefault="008277F1" w:rsidP="00EC2F50">
      <w:pPr>
        <w:pStyle w:val="NoSpacing"/>
        <w:numPr>
          <w:ilvl w:val="0"/>
          <w:numId w:val="25"/>
        </w:numPr>
        <w:jc w:val="both"/>
        <w:rPr>
          <w:rFonts w:cs="Times New Roman"/>
        </w:rPr>
      </w:pPr>
      <w:r w:rsidRPr="00EC2F50">
        <w:rPr>
          <w:rFonts w:eastAsiaTheme="minorEastAsia" w:cs="Times New Roman"/>
          <w:bCs/>
          <w:lang w:val="sr-Cyrl-RS"/>
        </w:rPr>
        <w:t>н</w:t>
      </w:r>
      <w:r w:rsidR="0004598B" w:rsidRPr="00EC2F50">
        <w:rPr>
          <w:rFonts w:eastAsiaTheme="minorEastAsia" w:cs="Times New Roman"/>
          <w:bCs/>
          <w:lang w:val="sr-Latn-RS"/>
        </w:rPr>
        <w:t>емамо националну СОС линију (пилот пројекат регионалне линије у Војводини</w:t>
      </w:r>
      <w:r w:rsidRPr="00EC2F50">
        <w:rPr>
          <w:rFonts w:eastAsiaTheme="minorEastAsia" w:cs="Times New Roman"/>
          <w:bCs/>
          <w:lang w:val="sr-Latn-RS"/>
        </w:rPr>
        <w:t>)</w:t>
      </w:r>
      <w:r w:rsidRPr="00EC2F50">
        <w:rPr>
          <w:rFonts w:eastAsiaTheme="minorEastAsia" w:cs="Times New Roman"/>
          <w:bCs/>
          <w:lang w:val="sr-Cyrl-RS"/>
        </w:rPr>
        <w:t>; в</w:t>
      </w:r>
      <w:r w:rsidR="0004598B" w:rsidRPr="00EC2F50">
        <w:rPr>
          <w:rFonts w:eastAsiaTheme="minorEastAsia" w:cs="Times New Roman"/>
          <w:bCs/>
          <w:lang w:val="sr-Latn-RS"/>
        </w:rPr>
        <w:t xml:space="preserve">ећину специјализованих СОС телефона (24) воде женске НВО, а 5 </w:t>
      </w:r>
      <w:r w:rsidR="00441E51" w:rsidRPr="00EC2F50">
        <w:rPr>
          <w:rFonts w:eastAsiaTheme="minorEastAsia" w:cs="Times New Roman"/>
          <w:bCs/>
          <w:lang w:val="sr-Cyrl-RS"/>
        </w:rPr>
        <w:t xml:space="preserve">центри за социјални рад </w:t>
      </w:r>
      <w:r w:rsidR="0004598B" w:rsidRPr="00EC2F50">
        <w:rPr>
          <w:rFonts w:eastAsiaTheme="minorEastAsia" w:cs="Times New Roman"/>
          <w:bCs/>
          <w:lang w:val="sr-Latn-RS"/>
        </w:rPr>
        <w:t>(Бранковић, 2012)</w:t>
      </w:r>
      <w:r w:rsidR="00441E51" w:rsidRPr="00EC2F50">
        <w:rPr>
          <w:rFonts w:eastAsiaTheme="minorEastAsia" w:cs="Times New Roman"/>
          <w:bCs/>
          <w:lang w:val="sr-Cyrl-RS"/>
        </w:rPr>
        <w:t>;</w:t>
      </w:r>
    </w:p>
    <w:p w:rsidR="0004598B" w:rsidRPr="00EC2F50" w:rsidRDefault="0004598B" w:rsidP="00EC2F50">
      <w:pPr>
        <w:pStyle w:val="NoSpacing"/>
        <w:numPr>
          <w:ilvl w:val="0"/>
          <w:numId w:val="25"/>
        </w:numPr>
        <w:jc w:val="both"/>
        <w:rPr>
          <w:rFonts w:cs="Times New Roman"/>
          <w:lang w:val="sr-Cyrl-RS"/>
        </w:rPr>
      </w:pPr>
      <w:r w:rsidRPr="00EC2F50">
        <w:rPr>
          <w:rFonts w:eastAsiaTheme="minorEastAsia" w:cs="Times New Roman"/>
          <w:bCs/>
        </w:rPr>
        <w:t>С</w:t>
      </w:r>
      <w:r w:rsidRPr="00EC2F50">
        <w:rPr>
          <w:rFonts w:eastAsiaTheme="minorEastAsia" w:cs="Times New Roman"/>
          <w:bCs/>
          <w:lang w:val="sr-Latn-RS"/>
        </w:rPr>
        <w:t xml:space="preserve">рбија </w:t>
      </w:r>
      <w:r w:rsidR="00A645C4">
        <w:rPr>
          <w:rFonts w:eastAsiaTheme="minorEastAsia" w:cs="Times New Roman"/>
          <w:bCs/>
          <w:lang w:val="sr-Cyrl-RS"/>
        </w:rPr>
        <w:t xml:space="preserve"> нема довољно </w:t>
      </w:r>
      <w:r w:rsidR="00A645C4">
        <w:rPr>
          <w:rFonts w:eastAsiaTheme="minorEastAsia" w:cs="Times New Roman"/>
          <w:bCs/>
          <w:lang w:val="sr-Latn-RS"/>
        </w:rPr>
        <w:t>породичн</w:t>
      </w:r>
      <w:r w:rsidR="00A645C4">
        <w:rPr>
          <w:rFonts w:eastAsiaTheme="minorEastAsia" w:cs="Times New Roman"/>
          <w:bCs/>
          <w:lang w:val="sr-Cyrl-RS"/>
        </w:rPr>
        <w:t>их</w:t>
      </w:r>
      <w:r w:rsidR="00A645C4">
        <w:rPr>
          <w:rFonts w:eastAsiaTheme="minorEastAsia" w:cs="Times New Roman"/>
          <w:bCs/>
          <w:lang w:val="sr-Latn-RS"/>
        </w:rPr>
        <w:t xml:space="preserve"> мест</w:t>
      </w:r>
      <w:r w:rsidR="00A645C4">
        <w:rPr>
          <w:rFonts w:eastAsiaTheme="minorEastAsia" w:cs="Times New Roman"/>
          <w:bCs/>
          <w:lang w:val="sr-Cyrl-RS"/>
        </w:rPr>
        <w:t>а</w:t>
      </w:r>
      <w:r w:rsidRPr="00EC2F50">
        <w:rPr>
          <w:rFonts w:eastAsiaTheme="minorEastAsia" w:cs="Times New Roman"/>
          <w:bCs/>
          <w:lang w:val="sr-Latn-RS"/>
        </w:rPr>
        <w:t xml:space="preserve"> у сигурним кућама</w:t>
      </w:r>
      <w:r w:rsidR="00A645C4">
        <w:rPr>
          <w:rFonts w:eastAsiaTheme="minorEastAsia" w:cs="Times New Roman"/>
          <w:bCs/>
          <w:lang w:val="sr-Cyrl-RS"/>
        </w:rPr>
        <w:t xml:space="preserve"> и</w:t>
      </w:r>
      <w:r w:rsidR="008277F1" w:rsidRPr="00EC2F50">
        <w:rPr>
          <w:rFonts w:eastAsiaTheme="minorEastAsia" w:cs="Times New Roman"/>
          <w:bCs/>
          <w:lang w:val="sr-Cyrl-RS"/>
        </w:rPr>
        <w:t xml:space="preserve"> оне нису </w:t>
      </w:r>
      <w:r w:rsidRPr="00EC2F50">
        <w:rPr>
          <w:rFonts w:eastAsiaTheme="minorEastAsia" w:cs="Times New Roman"/>
          <w:bCs/>
          <w:lang w:val="sr-Latn-RS"/>
        </w:rPr>
        <w:t>адекватно географски распоређене</w:t>
      </w:r>
      <w:r w:rsidR="008277F1" w:rsidRPr="00EC2F50">
        <w:rPr>
          <w:rFonts w:eastAsiaTheme="minorEastAsia" w:cs="Times New Roman"/>
          <w:bCs/>
          <w:lang w:val="sr-Cyrl-RS"/>
        </w:rPr>
        <w:t xml:space="preserve">, а поставља се и питање </w:t>
      </w:r>
      <w:r w:rsidRPr="00EC2F50">
        <w:rPr>
          <w:rFonts w:eastAsiaTheme="minorEastAsia" w:cs="Times New Roman"/>
          <w:bCs/>
          <w:lang w:val="sr-Latn-RS"/>
        </w:rPr>
        <w:t>доступности за жене са инвалидитетом и друге жене са специфичним потребама</w:t>
      </w:r>
      <w:r w:rsidR="008277F1" w:rsidRPr="00EC2F50">
        <w:rPr>
          <w:rFonts w:eastAsiaTheme="minorEastAsia" w:cs="Times New Roman"/>
          <w:bCs/>
          <w:lang w:val="sr-Cyrl-RS"/>
        </w:rPr>
        <w:t>;</w:t>
      </w:r>
    </w:p>
    <w:p w:rsidR="008277F1" w:rsidRPr="00EC2F50" w:rsidRDefault="008277F1" w:rsidP="00EC2F50">
      <w:pPr>
        <w:pStyle w:val="NoSpacing"/>
        <w:numPr>
          <w:ilvl w:val="0"/>
          <w:numId w:val="25"/>
        </w:numPr>
        <w:jc w:val="both"/>
        <w:rPr>
          <w:rFonts w:cs="Times New Roman"/>
          <w:lang w:val="sr-Cyrl-RS"/>
        </w:rPr>
      </w:pPr>
      <w:r w:rsidRPr="00EC2F50">
        <w:rPr>
          <w:rFonts w:eastAsiaTheme="minorEastAsia" w:cs="Times New Roman"/>
          <w:bCs/>
          <w:lang w:val="sr-Cyrl-RS"/>
        </w:rPr>
        <w:t>не</w:t>
      </w:r>
      <w:r w:rsidR="0004598B" w:rsidRPr="00EC2F50">
        <w:rPr>
          <w:rFonts w:eastAsiaTheme="minorEastAsia" w:cs="Times New Roman"/>
          <w:bCs/>
          <w:lang w:val="sr-Latn-RS"/>
        </w:rPr>
        <w:t>мамо кризне центре за жртве сексуалног насиља</w:t>
      </w:r>
      <w:r w:rsidRPr="00EC2F50">
        <w:rPr>
          <w:rFonts w:eastAsiaTheme="minorEastAsia" w:cs="Times New Roman"/>
          <w:bCs/>
          <w:lang w:val="sr-Cyrl-RS"/>
        </w:rPr>
        <w:t xml:space="preserve"> </w:t>
      </w:r>
      <w:r w:rsidR="0004598B" w:rsidRPr="00EC2F50">
        <w:rPr>
          <w:rFonts w:eastAsiaTheme="minorEastAsia" w:cs="Times New Roman"/>
          <w:bCs/>
          <w:lang w:val="sr-Latn-RS"/>
        </w:rPr>
        <w:t xml:space="preserve"> (ипак, већина НВО пружа неке од услуга подршке/саветовања жртвама сексуалног насиља)</w:t>
      </w:r>
      <w:r w:rsidR="00441E51" w:rsidRPr="00EC2F50">
        <w:rPr>
          <w:rFonts w:eastAsiaTheme="minorEastAsia" w:cs="Times New Roman"/>
          <w:bCs/>
          <w:lang w:val="sr-Cyrl-RS"/>
        </w:rPr>
        <w:t>;</w:t>
      </w:r>
    </w:p>
    <w:p w:rsidR="0004598B" w:rsidRPr="00EC2F50" w:rsidRDefault="008277F1" w:rsidP="00EC2F50">
      <w:pPr>
        <w:pStyle w:val="NoSpacing"/>
        <w:numPr>
          <w:ilvl w:val="0"/>
          <w:numId w:val="25"/>
        </w:numPr>
        <w:jc w:val="both"/>
        <w:rPr>
          <w:rFonts w:cs="Times New Roman"/>
        </w:rPr>
      </w:pPr>
      <w:r w:rsidRPr="00EC2F50">
        <w:rPr>
          <w:rFonts w:cs="Times New Roman"/>
          <w:lang w:val="sr-Cyrl-RS"/>
        </w:rPr>
        <w:t>н</w:t>
      </w:r>
      <w:r w:rsidR="0004598B" w:rsidRPr="00EC2F50">
        <w:rPr>
          <w:rFonts w:eastAsiaTheme="minorEastAsia" w:cs="Times New Roman"/>
          <w:bCs/>
          <w:lang w:val="sr-Latn-RS"/>
        </w:rPr>
        <w:t>емамо центре за пријављивање сексуалног насиља</w:t>
      </w:r>
      <w:r w:rsidR="00441E51" w:rsidRPr="00EC2F50">
        <w:rPr>
          <w:rFonts w:eastAsiaTheme="minorEastAsia" w:cs="Times New Roman"/>
          <w:bCs/>
          <w:lang w:val="sr-Cyrl-RS"/>
        </w:rPr>
        <w:t>.</w:t>
      </w:r>
    </w:p>
    <w:p w:rsidR="0004598B" w:rsidRDefault="0004598B" w:rsidP="00EC2F50">
      <w:pPr>
        <w:pStyle w:val="NoSpacing"/>
        <w:jc w:val="both"/>
        <w:rPr>
          <w:rFonts w:cs="Times New Roman"/>
          <w:lang w:val="sr-Cyrl-RS"/>
        </w:rPr>
      </w:pPr>
    </w:p>
    <w:p w:rsidR="00602A84" w:rsidRDefault="006D3D14" w:rsidP="005F0B2B">
      <w:pPr>
        <w:pStyle w:val="NoSpacing"/>
        <w:jc w:val="both"/>
        <w:rPr>
          <w:rFonts w:eastAsia="Calibri"/>
          <w:lang w:val="sr-Cyrl-RS"/>
        </w:rPr>
      </w:pPr>
      <w:r>
        <w:rPr>
          <w:b/>
          <w:lang w:val="sr-Cyrl-RS"/>
        </w:rPr>
        <w:tab/>
      </w:r>
      <w:r w:rsidRPr="006D3D14">
        <w:rPr>
          <w:b/>
          <w:lang w:val="sr-Cyrl-RS"/>
        </w:rPr>
        <w:t>Тамара Трипић</w:t>
      </w:r>
      <w:r>
        <w:rPr>
          <w:lang w:val="sr-Cyrl-RS"/>
        </w:rPr>
        <w:t xml:space="preserve">, </w:t>
      </w:r>
      <w:r w:rsidR="00AF7DD9">
        <w:rPr>
          <w:lang w:val="sr-Cyrl-RS"/>
        </w:rPr>
        <w:t>народни посланик</w:t>
      </w:r>
      <w:r w:rsidRPr="006D3D14">
        <w:rPr>
          <w:lang w:val="sr-Cyrl-RS"/>
        </w:rPr>
        <w:t xml:space="preserve">, </w:t>
      </w:r>
      <w:r w:rsidR="005B3DB8">
        <w:rPr>
          <w:lang w:val="sr-Cyrl-RS"/>
        </w:rPr>
        <w:t xml:space="preserve">заменик председнка </w:t>
      </w:r>
      <w:r w:rsidRPr="006D3D14">
        <w:rPr>
          <w:lang w:val="sr-Cyrl-RS"/>
        </w:rPr>
        <w:t>Одбор</w:t>
      </w:r>
      <w:r>
        <w:rPr>
          <w:lang w:val="sr-Cyrl-RS"/>
        </w:rPr>
        <w:t>а</w:t>
      </w:r>
      <w:r w:rsidRPr="006D3D14">
        <w:rPr>
          <w:lang w:val="sr-Cyrl-RS"/>
        </w:rPr>
        <w:t xml:space="preserve"> за људска и мањинс</w:t>
      </w:r>
      <w:r>
        <w:rPr>
          <w:lang w:val="sr-Cyrl-RS"/>
        </w:rPr>
        <w:t xml:space="preserve">ка права и равноправност </w:t>
      </w:r>
      <w:r w:rsidRPr="00602A84">
        <w:rPr>
          <w:lang w:val="sr-Cyrl-RS"/>
        </w:rPr>
        <w:t>полова</w:t>
      </w:r>
      <w:r w:rsidR="005F0B2B">
        <w:rPr>
          <w:lang w:val="sr-Cyrl-RS"/>
        </w:rPr>
        <w:t xml:space="preserve"> је </w:t>
      </w:r>
      <w:r w:rsidR="00602A84">
        <w:rPr>
          <w:lang w:val="sr-Cyrl-RS"/>
        </w:rPr>
        <w:t xml:space="preserve">присутне упознала са </w:t>
      </w:r>
      <w:r w:rsidR="0073730B">
        <w:rPr>
          <w:lang w:val="sr-Cyrl-RS"/>
        </w:rPr>
        <w:t xml:space="preserve">областима у којима се очекује активнија улога </w:t>
      </w:r>
      <w:r w:rsidR="00602A84">
        <w:rPr>
          <w:lang w:val="sr-Cyrl-RS"/>
        </w:rPr>
        <w:t xml:space="preserve">Народне скупштине у примени препорука </w:t>
      </w:r>
      <w:r w:rsidR="00602A84" w:rsidRPr="00EC2F50">
        <w:rPr>
          <w:rFonts w:eastAsia="Calibri" w:cs="Times New Roman"/>
        </w:rPr>
        <w:t>CEDAW</w:t>
      </w:r>
      <w:r w:rsidR="00602A84" w:rsidRPr="00EC2F50">
        <w:rPr>
          <w:rFonts w:eastAsia="Calibri" w:cs="Times New Roman"/>
          <w:lang w:val="sr-Cyrl-RS"/>
        </w:rPr>
        <w:t xml:space="preserve"> комитет</w:t>
      </w:r>
      <w:r w:rsidR="00602A84">
        <w:rPr>
          <w:rFonts w:eastAsia="Calibri"/>
          <w:lang w:val="sr-Cyrl-RS"/>
        </w:rPr>
        <w:t xml:space="preserve">а, као и у примени Истанбулске комисије. </w:t>
      </w:r>
    </w:p>
    <w:p w:rsidR="00602A84" w:rsidRPr="00602A84" w:rsidRDefault="00602A84" w:rsidP="00602A84">
      <w:pPr>
        <w:jc w:val="both"/>
        <w:rPr>
          <w:lang w:val="ru-RU"/>
        </w:rPr>
      </w:pPr>
      <w:r>
        <w:rPr>
          <w:rFonts w:eastAsia="Calibri"/>
          <w:lang w:val="sr-Cyrl-RS"/>
        </w:rPr>
        <w:tab/>
        <w:t xml:space="preserve">На почетку је истакла да </w:t>
      </w:r>
      <w:r w:rsidR="0073730B">
        <w:rPr>
          <w:rFonts w:eastAsia="Calibri"/>
          <w:lang w:val="sr-Cyrl-RS"/>
        </w:rPr>
        <w:t xml:space="preserve">је </w:t>
      </w:r>
      <w:r w:rsidR="0073730B" w:rsidRPr="00EC2F50">
        <w:rPr>
          <w:rFonts w:eastAsia="Calibri"/>
        </w:rPr>
        <w:t>CEDAW</w:t>
      </w:r>
      <w:r w:rsidR="0073730B" w:rsidRPr="00EC2F50">
        <w:rPr>
          <w:rFonts w:eastAsia="Calibri"/>
          <w:lang w:val="sr-Cyrl-RS"/>
        </w:rPr>
        <w:t xml:space="preserve"> комитет</w:t>
      </w:r>
      <w:r w:rsidR="00A27C6A">
        <w:rPr>
          <w:rFonts w:eastAsia="Calibri"/>
          <w:lang w:val="sr-Cyrl-RS"/>
        </w:rPr>
        <w:t xml:space="preserve"> у закључн</w:t>
      </w:r>
      <w:r w:rsidR="0073730B">
        <w:rPr>
          <w:rFonts w:eastAsia="Calibri"/>
          <w:lang w:val="sr-Cyrl-RS"/>
        </w:rPr>
        <w:t xml:space="preserve">им запажањима </w:t>
      </w:r>
      <w:r w:rsidRPr="00602A84">
        <w:rPr>
          <w:rFonts w:eastAsia="Calibri"/>
        </w:rPr>
        <w:t xml:space="preserve"> </w:t>
      </w:r>
      <w:r w:rsidR="0073730B">
        <w:rPr>
          <w:rFonts w:eastAsia="Calibri"/>
          <w:lang w:val="sr-Cyrl-RS"/>
        </w:rPr>
        <w:t xml:space="preserve">позвао </w:t>
      </w:r>
      <w:r w:rsidRPr="00602A84">
        <w:rPr>
          <w:lang w:val="ru-RU"/>
        </w:rPr>
        <w:t>Србиј</w:t>
      </w:r>
      <w:r w:rsidR="0073730B">
        <w:rPr>
          <w:lang w:val="ru-RU"/>
        </w:rPr>
        <w:t>у</w:t>
      </w:r>
      <w:r w:rsidRPr="00602A84">
        <w:rPr>
          <w:lang w:val="ru-RU"/>
        </w:rPr>
        <w:t xml:space="preserve"> да подстакне Народну скупштину да, у складу са својим надлежностима, предузме неопходне мере у вези са применом </w:t>
      </w:r>
      <w:r w:rsidR="0073730B">
        <w:rPr>
          <w:lang w:val="ru-RU"/>
        </w:rPr>
        <w:t xml:space="preserve">и праћењем </w:t>
      </w:r>
      <w:r w:rsidRPr="00602A84">
        <w:rPr>
          <w:lang w:val="ru-RU"/>
        </w:rPr>
        <w:t xml:space="preserve">ових закључних запажања. </w:t>
      </w:r>
    </w:p>
    <w:p w:rsidR="00602A84" w:rsidRDefault="005F0B2B" w:rsidP="00602A84">
      <w:pPr>
        <w:jc w:val="both"/>
        <w:rPr>
          <w:lang w:val="ru-RU"/>
        </w:rPr>
      </w:pPr>
      <w:r>
        <w:rPr>
          <w:lang w:val="ru-RU"/>
        </w:rPr>
        <w:tab/>
        <w:t xml:space="preserve">Она је истакла да је по први пут </w:t>
      </w:r>
      <w:r w:rsidR="00602A84" w:rsidRPr="00602A84">
        <w:rPr>
          <w:lang w:val="ru-RU"/>
        </w:rPr>
        <w:t>Н</w:t>
      </w:r>
      <w:r w:rsidR="0073730B">
        <w:rPr>
          <w:lang w:val="ru-RU"/>
        </w:rPr>
        <w:t>ародна скупштина</w:t>
      </w:r>
      <w:r w:rsidR="00602A84" w:rsidRPr="00602A84">
        <w:rPr>
          <w:lang w:val="ru-RU"/>
        </w:rPr>
        <w:t xml:space="preserve"> била укључена у процес извештавања, односно представ</w:t>
      </w:r>
      <w:r>
        <w:rPr>
          <w:lang w:val="ru-RU"/>
        </w:rPr>
        <w:t>љ</w:t>
      </w:r>
      <w:r w:rsidR="00A27C6A">
        <w:rPr>
          <w:lang w:val="ru-RU"/>
        </w:rPr>
        <w:t>ања Другог и Т</w:t>
      </w:r>
      <w:r w:rsidR="00602A84" w:rsidRPr="00602A84">
        <w:rPr>
          <w:lang w:val="ru-RU"/>
        </w:rPr>
        <w:t>р</w:t>
      </w:r>
      <w:r>
        <w:rPr>
          <w:lang w:val="ru-RU"/>
        </w:rPr>
        <w:t xml:space="preserve">ећег периодичног извештаја </w:t>
      </w:r>
      <w:r w:rsidR="00602A84" w:rsidRPr="00602A84">
        <w:rPr>
          <w:lang w:val="ru-RU"/>
        </w:rPr>
        <w:t xml:space="preserve">у јулу месецу у Женеви. Као </w:t>
      </w:r>
      <w:r>
        <w:rPr>
          <w:lang w:val="ru-RU"/>
        </w:rPr>
        <w:t>п</w:t>
      </w:r>
      <w:r w:rsidR="00602A84" w:rsidRPr="00602A84">
        <w:rPr>
          <w:lang w:val="ru-RU"/>
        </w:rPr>
        <w:t>редста</w:t>
      </w:r>
      <w:r w:rsidR="00A27C6A">
        <w:rPr>
          <w:lang w:val="ru-RU"/>
        </w:rPr>
        <w:t>вница Одбора за људска и мањинск</w:t>
      </w:r>
      <w:r w:rsidR="00602A84" w:rsidRPr="00602A84">
        <w:rPr>
          <w:lang w:val="ru-RU"/>
        </w:rPr>
        <w:t xml:space="preserve">а права и равноправност полова, </w:t>
      </w:r>
      <w:r>
        <w:rPr>
          <w:lang w:val="ru-RU"/>
        </w:rPr>
        <w:t>учествовала је у делегацији</w:t>
      </w:r>
      <w:r w:rsidR="00602A84" w:rsidRPr="00602A84">
        <w:rPr>
          <w:lang w:val="ru-RU"/>
        </w:rPr>
        <w:t xml:space="preserve"> РС и </w:t>
      </w:r>
      <w:r>
        <w:rPr>
          <w:lang w:val="ru-RU"/>
        </w:rPr>
        <w:t>представила</w:t>
      </w:r>
      <w:r w:rsidR="00602A84" w:rsidRPr="00602A84">
        <w:rPr>
          <w:lang w:val="ru-RU"/>
        </w:rPr>
        <w:t xml:space="preserve"> активности Н</w:t>
      </w:r>
      <w:r>
        <w:rPr>
          <w:lang w:val="ru-RU"/>
        </w:rPr>
        <w:t xml:space="preserve">ародне скупштине. </w:t>
      </w:r>
      <w:r w:rsidR="00602A84" w:rsidRPr="00602A84">
        <w:rPr>
          <w:lang w:val="ru-RU"/>
        </w:rPr>
        <w:t xml:space="preserve">Што се тиче самих закључних запажања, и нарочито области у којима је Комитет изразио забринутост и дао одређене препоруке са становишта надлежности Народне скпштине, указала </w:t>
      </w:r>
      <w:r>
        <w:rPr>
          <w:lang w:val="ru-RU"/>
        </w:rPr>
        <w:t xml:space="preserve">је </w:t>
      </w:r>
      <w:r w:rsidR="00602A84" w:rsidRPr="00602A84">
        <w:rPr>
          <w:lang w:val="ru-RU"/>
        </w:rPr>
        <w:t>на следеће препоруке</w:t>
      </w:r>
      <w:r>
        <w:rPr>
          <w:lang w:val="ru-RU"/>
        </w:rPr>
        <w:t xml:space="preserve"> Комитета</w:t>
      </w:r>
      <w:r w:rsidR="00602A84" w:rsidRPr="00602A84">
        <w:rPr>
          <w:lang w:val="ru-RU"/>
        </w:rPr>
        <w:t xml:space="preserve">: </w:t>
      </w:r>
    </w:p>
    <w:p w:rsidR="00602A84" w:rsidRDefault="005F0B2B" w:rsidP="00602A84">
      <w:pPr>
        <w:jc w:val="both"/>
        <w:rPr>
          <w:lang w:val="ru-RU"/>
        </w:rPr>
      </w:pPr>
      <w:r>
        <w:rPr>
          <w:lang w:val="ru-RU"/>
        </w:rPr>
        <w:tab/>
        <w:t xml:space="preserve">Прва се односи </w:t>
      </w:r>
      <w:r w:rsidR="00A27C6A">
        <w:rPr>
          <w:lang w:val="ru-RU"/>
        </w:rPr>
        <w:t xml:space="preserve">на </w:t>
      </w:r>
      <w:r>
        <w:rPr>
          <w:lang w:val="ru-RU"/>
        </w:rPr>
        <w:t>н</w:t>
      </w:r>
      <w:r w:rsidR="0073730B">
        <w:rPr>
          <w:lang w:val="ru-RU"/>
        </w:rPr>
        <w:t xml:space="preserve">едовољну информисаност жена </w:t>
      </w:r>
      <w:r>
        <w:rPr>
          <w:lang w:val="ru-RU"/>
        </w:rPr>
        <w:t>о њиховим пр</w:t>
      </w:r>
      <w:r w:rsidR="00A27C6A">
        <w:rPr>
          <w:lang w:val="ru-RU"/>
        </w:rPr>
        <w:t>а</w:t>
      </w:r>
      <w:r>
        <w:rPr>
          <w:lang w:val="ru-RU"/>
        </w:rPr>
        <w:t xml:space="preserve">вима према Конвенцији. Стога сматра да би у </w:t>
      </w:r>
      <w:r w:rsidR="00602A84" w:rsidRPr="00602A84">
        <w:rPr>
          <w:lang w:val="ru-RU"/>
        </w:rPr>
        <w:t xml:space="preserve">кампањама подизања свести </w:t>
      </w:r>
      <w:r w:rsidR="00A27C6A">
        <w:rPr>
          <w:lang w:val="ru-RU"/>
        </w:rPr>
        <w:t>Народна скупштина и народни пос</w:t>
      </w:r>
      <w:r w:rsidR="0073730B" w:rsidRPr="00602A84">
        <w:rPr>
          <w:lang w:val="ru-RU"/>
        </w:rPr>
        <w:t>л</w:t>
      </w:r>
      <w:r w:rsidR="00A27C6A">
        <w:rPr>
          <w:lang w:val="ru-RU"/>
        </w:rPr>
        <w:t>а</w:t>
      </w:r>
      <w:r w:rsidR="0073730B" w:rsidRPr="00602A84">
        <w:rPr>
          <w:lang w:val="ru-RU"/>
        </w:rPr>
        <w:t>ници</w:t>
      </w:r>
      <w:r w:rsidR="00602A84" w:rsidRPr="00602A84">
        <w:rPr>
          <w:lang w:val="ru-RU"/>
        </w:rPr>
        <w:t xml:space="preserve"> могли да имају већу иницијат</w:t>
      </w:r>
      <w:r w:rsidR="0073730B">
        <w:rPr>
          <w:lang w:val="ru-RU"/>
        </w:rPr>
        <w:t>иву и већу улогу јер су народни посланици представни</w:t>
      </w:r>
      <w:r w:rsidR="00A27C6A">
        <w:rPr>
          <w:lang w:val="ru-RU"/>
        </w:rPr>
        <w:t>ц</w:t>
      </w:r>
      <w:r w:rsidR="0073730B">
        <w:rPr>
          <w:lang w:val="ru-RU"/>
        </w:rPr>
        <w:t xml:space="preserve">и грађана и </w:t>
      </w:r>
      <w:r>
        <w:rPr>
          <w:lang w:val="ru-RU"/>
        </w:rPr>
        <w:t>грађанки С</w:t>
      </w:r>
      <w:r w:rsidR="0073730B">
        <w:rPr>
          <w:lang w:val="ru-RU"/>
        </w:rPr>
        <w:t>рбије</w:t>
      </w:r>
      <w:r>
        <w:rPr>
          <w:lang w:val="ru-RU"/>
        </w:rPr>
        <w:t xml:space="preserve">. </w:t>
      </w:r>
    </w:p>
    <w:p w:rsidR="00602A84" w:rsidRPr="00602A84" w:rsidRDefault="005F0B2B" w:rsidP="00602A84">
      <w:pPr>
        <w:jc w:val="both"/>
        <w:rPr>
          <w:lang w:val="ru-RU"/>
        </w:rPr>
      </w:pPr>
      <w:r>
        <w:rPr>
          <w:lang w:val="ru-RU"/>
        </w:rPr>
        <w:tab/>
      </w:r>
      <w:r w:rsidR="00602A84" w:rsidRPr="00602A84">
        <w:rPr>
          <w:lang w:val="ru-RU"/>
        </w:rPr>
        <w:t xml:space="preserve"> Комитет је </w:t>
      </w:r>
      <w:r>
        <w:rPr>
          <w:lang w:val="ru-RU"/>
        </w:rPr>
        <w:t>такође констатовао да се Закон</w:t>
      </w:r>
      <w:r w:rsidR="00A27C6A">
        <w:rPr>
          <w:lang w:val="ru-RU"/>
        </w:rPr>
        <w:t xml:space="preserve"> о забрани дискрими</w:t>
      </w:r>
      <w:r w:rsidR="00602A84" w:rsidRPr="00602A84">
        <w:rPr>
          <w:lang w:val="ru-RU"/>
        </w:rPr>
        <w:t>н</w:t>
      </w:r>
      <w:r w:rsidR="00A27C6A">
        <w:rPr>
          <w:lang w:val="ru-RU"/>
        </w:rPr>
        <w:t>а</w:t>
      </w:r>
      <w:r w:rsidR="00602A84" w:rsidRPr="00602A84">
        <w:rPr>
          <w:lang w:val="ru-RU"/>
        </w:rPr>
        <w:t>ције и Закон о равноправности полова недовољно</w:t>
      </w:r>
      <w:r>
        <w:rPr>
          <w:lang w:val="ru-RU"/>
        </w:rPr>
        <w:t xml:space="preserve"> ефикасно спроводе, као и да </w:t>
      </w:r>
      <w:r w:rsidR="00602A84" w:rsidRPr="00602A84">
        <w:rPr>
          <w:lang w:val="ru-RU"/>
        </w:rPr>
        <w:t>није регу</w:t>
      </w:r>
      <w:r w:rsidR="00A27C6A">
        <w:rPr>
          <w:lang w:val="ru-RU"/>
        </w:rPr>
        <w:t>лисан концепт вишеструке дискрими</w:t>
      </w:r>
      <w:r w:rsidR="00602A84" w:rsidRPr="00602A84">
        <w:rPr>
          <w:lang w:val="ru-RU"/>
        </w:rPr>
        <w:t>н</w:t>
      </w:r>
      <w:r w:rsidR="00A27C6A">
        <w:rPr>
          <w:lang w:val="ru-RU"/>
        </w:rPr>
        <w:t>ације, нити је обезбеђена бес</w:t>
      </w:r>
      <w:r w:rsidR="00602A84" w:rsidRPr="00602A84">
        <w:rPr>
          <w:lang w:val="ru-RU"/>
        </w:rPr>
        <w:t xml:space="preserve">платна правна помоћ што онемогућава жене да остваре заштиту од дискриминације. </w:t>
      </w:r>
      <w:r>
        <w:rPr>
          <w:lang w:val="ru-RU"/>
        </w:rPr>
        <w:t xml:space="preserve">Тамара Трипић је подсетила да је на овај проблем указала и Повереница </w:t>
      </w:r>
      <w:r w:rsidR="0073730B">
        <w:rPr>
          <w:lang w:val="ru-RU"/>
        </w:rPr>
        <w:t>за равноправн</w:t>
      </w:r>
      <w:r>
        <w:rPr>
          <w:lang w:val="ru-RU"/>
        </w:rPr>
        <w:t>ост</w:t>
      </w:r>
      <w:r w:rsidR="0073730B">
        <w:rPr>
          <w:lang w:val="ru-RU"/>
        </w:rPr>
        <w:t xml:space="preserve"> приликом представљања свог годишњег извештаја </w:t>
      </w:r>
      <w:r>
        <w:rPr>
          <w:lang w:val="ru-RU"/>
        </w:rPr>
        <w:t>пред Одбором за људска и мањинска права и равноправност полова</w:t>
      </w:r>
      <w:r w:rsidR="0073730B">
        <w:rPr>
          <w:lang w:val="ru-RU"/>
        </w:rPr>
        <w:t xml:space="preserve">. </w:t>
      </w:r>
      <w:r w:rsidR="00A27C6A">
        <w:rPr>
          <w:lang w:val="ru-RU"/>
        </w:rPr>
        <w:t>И у овом слу</w:t>
      </w:r>
      <w:r w:rsidR="00602A84" w:rsidRPr="00602A84">
        <w:rPr>
          <w:lang w:val="ru-RU"/>
        </w:rPr>
        <w:t>ч</w:t>
      </w:r>
      <w:r w:rsidR="00A27C6A">
        <w:rPr>
          <w:lang w:val="ru-RU"/>
        </w:rPr>
        <w:t>а</w:t>
      </w:r>
      <w:r w:rsidR="00602A84" w:rsidRPr="00602A84">
        <w:rPr>
          <w:lang w:val="ru-RU"/>
        </w:rPr>
        <w:t>ју, улога Народне скупштине</w:t>
      </w:r>
      <w:r w:rsidR="00757C7E" w:rsidRPr="00757C7E">
        <w:rPr>
          <w:lang w:val="ru-RU"/>
        </w:rPr>
        <w:t xml:space="preserve"> </w:t>
      </w:r>
      <w:r w:rsidR="00757C7E" w:rsidRPr="00602A84">
        <w:rPr>
          <w:lang w:val="ru-RU"/>
        </w:rPr>
        <w:t>је значајна</w:t>
      </w:r>
      <w:r w:rsidR="00757C7E">
        <w:rPr>
          <w:lang w:val="ru-RU"/>
        </w:rPr>
        <w:t>,</w:t>
      </w:r>
      <w:r w:rsidR="00602A84" w:rsidRPr="00602A84">
        <w:rPr>
          <w:lang w:val="ru-RU"/>
        </w:rPr>
        <w:t xml:space="preserve"> нарочито кроз контролну функцију и Народна скупштина и надлежни одбори би могли више пажње да посвете управо спровођењу ова два закона. Поред тога, потребно је припре</w:t>
      </w:r>
      <w:r w:rsidR="00A27C6A">
        <w:rPr>
          <w:lang w:val="ru-RU"/>
        </w:rPr>
        <w:t>м</w:t>
      </w:r>
      <w:r w:rsidR="00602A84" w:rsidRPr="00602A84">
        <w:rPr>
          <w:lang w:val="ru-RU"/>
        </w:rPr>
        <w:t>ити одговар</w:t>
      </w:r>
      <w:r w:rsidR="00A27C6A">
        <w:rPr>
          <w:lang w:val="ru-RU"/>
        </w:rPr>
        <w:t>а</w:t>
      </w:r>
      <w:r w:rsidR="00602A84" w:rsidRPr="00602A84">
        <w:rPr>
          <w:lang w:val="ru-RU"/>
        </w:rPr>
        <w:t>јуће измен</w:t>
      </w:r>
      <w:r w:rsidR="00A27C6A">
        <w:rPr>
          <w:lang w:val="ru-RU"/>
        </w:rPr>
        <w:t>е закона како би се регулисала вишеструка дискрими</w:t>
      </w:r>
      <w:r w:rsidR="00602A84" w:rsidRPr="00602A84">
        <w:rPr>
          <w:lang w:val="ru-RU"/>
        </w:rPr>
        <w:t>н</w:t>
      </w:r>
      <w:r w:rsidR="00A27C6A">
        <w:rPr>
          <w:lang w:val="ru-RU"/>
        </w:rPr>
        <w:t>а</w:t>
      </w:r>
      <w:r w:rsidR="00602A84" w:rsidRPr="00602A84">
        <w:rPr>
          <w:lang w:val="ru-RU"/>
        </w:rPr>
        <w:t>ција као нарочито тежак облик дискриминације</w:t>
      </w:r>
      <w:r>
        <w:rPr>
          <w:lang w:val="ru-RU"/>
        </w:rPr>
        <w:t xml:space="preserve">. </w:t>
      </w:r>
    </w:p>
    <w:p w:rsidR="00602A84" w:rsidRPr="00602A84" w:rsidRDefault="00602A84" w:rsidP="00602A84">
      <w:pPr>
        <w:jc w:val="both"/>
        <w:rPr>
          <w:lang w:val="ru-RU"/>
        </w:rPr>
      </w:pPr>
      <w:r w:rsidRPr="00602A84">
        <w:rPr>
          <w:lang w:val="ru-RU"/>
        </w:rPr>
        <w:lastRenderedPageBreak/>
        <w:tab/>
        <w:t xml:space="preserve">Комитет је </w:t>
      </w:r>
      <w:r w:rsidR="005F0B2B">
        <w:rPr>
          <w:lang w:val="ru-RU"/>
        </w:rPr>
        <w:t xml:space="preserve">препоручио </w:t>
      </w:r>
      <w:r w:rsidRPr="00602A84">
        <w:rPr>
          <w:lang w:val="ru-RU"/>
        </w:rPr>
        <w:t>предузимање мера за побољшање видљивости Заштит</w:t>
      </w:r>
      <w:r w:rsidR="009619D5">
        <w:rPr>
          <w:lang w:val="ru-RU"/>
        </w:rPr>
        <w:t>н</w:t>
      </w:r>
      <w:r w:rsidRPr="00602A84">
        <w:rPr>
          <w:lang w:val="ru-RU"/>
        </w:rPr>
        <w:t>ика грађана и Повереника за заштиту равноп</w:t>
      </w:r>
      <w:r w:rsidR="005F0B2B">
        <w:rPr>
          <w:lang w:val="ru-RU"/>
        </w:rPr>
        <w:t xml:space="preserve">равности, као и да се ове институције </w:t>
      </w:r>
      <w:r w:rsidR="00757C7E">
        <w:rPr>
          <w:lang w:val="ru-RU"/>
        </w:rPr>
        <w:t>организационо</w:t>
      </w:r>
      <w:r w:rsidR="0073730B">
        <w:rPr>
          <w:lang w:val="ru-RU"/>
        </w:rPr>
        <w:t xml:space="preserve"> </w:t>
      </w:r>
      <w:r w:rsidR="005F0B2B">
        <w:rPr>
          <w:lang w:val="ru-RU"/>
        </w:rPr>
        <w:t xml:space="preserve">ојачају. </w:t>
      </w:r>
      <w:r w:rsidRPr="00602A84">
        <w:rPr>
          <w:lang w:val="ru-RU"/>
        </w:rPr>
        <w:t>С тим у вези</w:t>
      </w:r>
      <w:r w:rsidR="009619D5">
        <w:rPr>
          <w:lang w:val="ru-RU"/>
        </w:rPr>
        <w:t>,</w:t>
      </w:r>
      <w:r w:rsidRPr="00602A84">
        <w:rPr>
          <w:lang w:val="ru-RU"/>
        </w:rPr>
        <w:t xml:space="preserve"> </w:t>
      </w:r>
      <w:r w:rsidR="005F0B2B">
        <w:rPr>
          <w:lang w:val="ru-RU"/>
        </w:rPr>
        <w:t xml:space="preserve">Тамара Трипић је истакла да је Народна скупштина ове године </w:t>
      </w:r>
      <w:r w:rsidR="009619D5">
        <w:rPr>
          <w:lang w:val="ru-RU"/>
        </w:rPr>
        <w:t>разматрала годишњи извештај З</w:t>
      </w:r>
      <w:r w:rsidRPr="00602A84">
        <w:rPr>
          <w:lang w:val="ru-RU"/>
        </w:rPr>
        <w:t>а</w:t>
      </w:r>
      <w:r w:rsidR="009619D5">
        <w:rPr>
          <w:lang w:val="ru-RU"/>
        </w:rPr>
        <w:t>ш</w:t>
      </w:r>
      <w:r w:rsidRPr="00602A84">
        <w:rPr>
          <w:lang w:val="ru-RU"/>
        </w:rPr>
        <w:t>титника грађана и Повере</w:t>
      </w:r>
      <w:r w:rsidR="005F0B2B">
        <w:rPr>
          <w:lang w:val="ru-RU"/>
        </w:rPr>
        <w:t xml:space="preserve">ника за заштиту равноправности </w:t>
      </w:r>
      <w:r w:rsidRPr="00602A84">
        <w:rPr>
          <w:lang w:val="ru-RU"/>
        </w:rPr>
        <w:t>и да је усвојила одређене закључке у ц</w:t>
      </w:r>
      <w:r w:rsidR="005F0B2B">
        <w:rPr>
          <w:lang w:val="ru-RU"/>
        </w:rPr>
        <w:t>иљу унапређења стања у овим обла</w:t>
      </w:r>
      <w:r w:rsidRPr="00602A84">
        <w:rPr>
          <w:lang w:val="ru-RU"/>
        </w:rPr>
        <w:t>стима. Закључци су достављени Влади и другим надлежним инс</w:t>
      </w:r>
      <w:r w:rsidR="009619D5">
        <w:rPr>
          <w:lang w:val="ru-RU"/>
        </w:rPr>
        <w:t>т</w:t>
      </w:r>
      <w:r w:rsidRPr="00602A84">
        <w:rPr>
          <w:lang w:val="ru-RU"/>
        </w:rPr>
        <w:t xml:space="preserve">итуцијама, и треба инсистирати на њиховом ефикасном спровођењу. </w:t>
      </w:r>
    </w:p>
    <w:p w:rsidR="00602A84" w:rsidRPr="00602A84" w:rsidRDefault="00602A84" w:rsidP="00602A84">
      <w:pPr>
        <w:jc w:val="both"/>
        <w:rPr>
          <w:lang w:val="ru-RU"/>
        </w:rPr>
      </w:pPr>
      <w:r w:rsidRPr="00602A84">
        <w:rPr>
          <w:lang w:val="ru-RU"/>
        </w:rPr>
        <w:tab/>
      </w:r>
      <w:r w:rsidR="005F0B2B">
        <w:rPr>
          <w:lang w:val="ru-RU"/>
        </w:rPr>
        <w:t>Истакла је значајан допринос Повереника</w:t>
      </w:r>
      <w:r w:rsidR="0073730B">
        <w:rPr>
          <w:lang w:val="ru-RU"/>
        </w:rPr>
        <w:t xml:space="preserve"> </w:t>
      </w:r>
      <w:r w:rsidR="005F0B2B">
        <w:rPr>
          <w:lang w:val="ru-RU"/>
        </w:rPr>
        <w:t xml:space="preserve">за заштиту равноправности у </w:t>
      </w:r>
      <w:r w:rsidR="00757C7E">
        <w:rPr>
          <w:lang w:val="ru-RU"/>
        </w:rPr>
        <w:t xml:space="preserve">спровођењу активности </w:t>
      </w:r>
      <w:r w:rsidR="0073730B">
        <w:rPr>
          <w:lang w:val="ru-RU"/>
        </w:rPr>
        <w:t>Женске пар</w:t>
      </w:r>
      <w:r w:rsidR="00757C7E">
        <w:rPr>
          <w:lang w:val="ru-RU"/>
        </w:rPr>
        <w:t>ламентарне мреж</w:t>
      </w:r>
      <w:r w:rsidR="0073730B">
        <w:rPr>
          <w:lang w:val="ru-RU"/>
        </w:rPr>
        <w:t xml:space="preserve">е. </w:t>
      </w:r>
    </w:p>
    <w:p w:rsidR="00602A84" w:rsidRPr="00602A84" w:rsidRDefault="00602A84" w:rsidP="00602A84">
      <w:pPr>
        <w:jc w:val="both"/>
        <w:rPr>
          <w:lang w:val="ru-RU"/>
        </w:rPr>
      </w:pPr>
      <w:r w:rsidRPr="00602A84">
        <w:rPr>
          <w:lang w:val="ru-RU"/>
        </w:rPr>
        <w:tab/>
        <w:t xml:space="preserve"> Комитет указује и на потребу укључивања организација цивилног друштва у вези са креирањем и спровођењем политика родне равноправности. </w:t>
      </w:r>
      <w:r w:rsidR="00757C7E">
        <w:rPr>
          <w:lang w:val="ru-RU"/>
        </w:rPr>
        <w:t xml:space="preserve">С тим у вези Тамара Трипић је истакла да је за Народну скупштину веома важна сарадња са цивилним сектором, а то мишљење је изнела и на основу искуства Женске </w:t>
      </w:r>
      <w:r w:rsidR="0073730B">
        <w:rPr>
          <w:lang w:val="ru-RU"/>
        </w:rPr>
        <w:t>п</w:t>
      </w:r>
      <w:r w:rsidR="00757C7E">
        <w:rPr>
          <w:lang w:val="ru-RU"/>
        </w:rPr>
        <w:t>арламентарне мре</w:t>
      </w:r>
      <w:r w:rsidR="0073730B">
        <w:rPr>
          <w:lang w:val="ru-RU"/>
        </w:rPr>
        <w:t xml:space="preserve">же. </w:t>
      </w:r>
    </w:p>
    <w:p w:rsidR="00602A84" w:rsidRDefault="00602A84" w:rsidP="00757C7E">
      <w:pPr>
        <w:jc w:val="both"/>
        <w:rPr>
          <w:lang w:val="sr-Cyrl-RS"/>
        </w:rPr>
      </w:pPr>
      <w:r w:rsidRPr="00602A84">
        <w:rPr>
          <w:lang w:val="ru-RU"/>
        </w:rPr>
        <w:tab/>
        <w:t xml:space="preserve">Комитет </w:t>
      </w:r>
      <w:r w:rsidR="00757C7E">
        <w:rPr>
          <w:lang w:val="ru-RU"/>
        </w:rPr>
        <w:t>је констатовао и</w:t>
      </w:r>
      <w:r w:rsidRPr="00602A84">
        <w:rPr>
          <w:lang w:val="ru-RU"/>
        </w:rPr>
        <w:t xml:space="preserve"> недовољну примену одредби којима се гарантује учешће жена у политичком и јавном животу. </w:t>
      </w:r>
      <w:r w:rsidR="00757C7E">
        <w:rPr>
          <w:lang w:val="ru-RU"/>
        </w:rPr>
        <w:t xml:space="preserve">С тим у вези Тамара Трипић је подсетила да је </w:t>
      </w:r>
      <w:r w:rsidR="0073730B">
        <w:rPr>
          <w:lang w:val="sr-Cyrl-RS"/>
        </w:rPr>
        <w:t xml:space="preserve">Закон о избору народних посланика из 2009. године омогућио </w:t>
      </w:r>
      <w:r w:rsidR="00757C7E">
        <w:rPr>
          <w:lang w:val="sr-Cyrl-RS"/>
        </w:rPr>
        <w:t>веће учешће жена у Народној скупштини, али да и даље жене нису у довољној мери заступљене у Народној скупштини. Као пример је навела то што у два парламентарна одбора нема ни једне жене, као ни у четири парламентарне делегације. Такође је истакла да је и даље</w:t>
      </w:r>
      <w:r w:rsidR="0073730B">
        <w:rPr>
          <w:lang w:val="sr-Cyrl-RS"/>
        </w:rPr>
        <w:t xml:space="preserve"> уочљива родна сагрегација у односу на </w:t>
      </w:r>
      <w:r w:rsidR="00757C7E">
        <w:rPr>
          <w:lang w:val="sr-Cyrl-RS"/>
        </w:rPr>
        <w:t xml:space="preserve">поједине ресоре. </w:t>
      </w:r>
    </w:p>
    <w:p w:rsidR="00486F92" w:rsidRPr="00757C7E" w:rsidRDefault="0073730B" w:rsidP="0060206B">
      <w:pPr>
        <w:pStyle w:val="NoSpacing"/>
        <w:jc w:val="both"/>
        <w:rPr>
          <w:lang w:val="ru-RU"/>
        </w:rPr>
      </w:pPr>
      <w:r>
        <w:rPr>
          <w:lang w:val="sr-Cyrl-RS"/>
        </w:rPr>
        <w:tab/>
      </w:r>
      <w:r w:rsidR="00757C7E">
        <w:rPr>
          <w:lang w:val="sr-Cyrl-RS"/>
        </w:rPr>
        <w:t xml:space="preserve">Када је реч о препорукама </w:t>
      </w:r>
      <w:r w:rsidR="00757C7E" w:rsidRPr="00EC2F50">
        <w:rPr>
          <w:rFonts w:eastAsia="Calibri" w:cs="Times New Roman"/>
        </w:rPr>
        <w:t>CEDAW</w:t>
      </w:r>
      <w:r w:rsidR="00757C7E" w:rsidRPr="00EC2F50">
        <w:rPr>
          <w:rFonts w:eastAsia="Calibri" w:cs="Times New Roman"/>
          <w:lang w:val="sr-Cyrl-RS"/>
        </w:rPr>
        <w:t xml:space="preserve"> комитет</w:t>
      </w:r>
      <w:r w:rsidR="00757C7E">
        <w:rPr>
          <w:rFonts w:eastAsia="Calibri"/>
          <w:lang w:val="sr-Cyrl-RS"/>
        </w:rPr>
        <w:t>а</w:t>
      </w:r>
      <w:r w:rsidR="00757C7E" w:rsidRPr="0073730B">
        <w:rPr>
          <w:color w:val="FF0000"/>
          <w:lang w:val="ru-RU"/>
        </w:rPr>
        <w:t xml:space="preserve"> </w:t>
      </w:r>
      <w:r w:rsidR="00757C7E" w:rsidRPr="0060206B">
        <w:rPr>
          <w:lang w:val="ru-RU"/>
        </w:rPr>
        <w:t xml:space="preserve">на крају је истакла и улогу </w:t>
      </w:r>
      <w:r w:rsidR="00757C7E" w:rsidRPr="00757C7E">
        <w:rPr>
          <w:lang w:val="ru-RU"/>
        </w:rPr>
        <w:t xml:space="preserve">Народне скупштине у имплементацији препоруке која се односи на </w:t>
      </w:r>
      <w:r w:rsidR="0060206B">
        <w:rPr>
          <w:lang w:val="ru-RU"/>
        </w:rPr>
        <w:t>измене и допуне к</w:t>
      </w:r>
      <w:r w:rsidR="00486F92" w:rsidRPr="00757C7E">
        <w:rPr>
          <w:lang w:val="ru-RU"/>
        </w:rPr>
        <w:t>ривичног, породичног и других закона у циљу ефикасног спречавања свих облика насиља над женама и заштите жртава. Пос</w:t>
      </w:r>
      <w:r w:rsidR="0060206B">
        <w:rPr>
          <w:lang w:val="ru-RU"/>
        </w:rPr>
        <w:t>тупање по ов</w:t>
      </w:r>
      <w:r w:rsidR="00486F92" w:rsidRPr="00757C7E">
        <w:rPr>
          <w:lang w:val="ru-RU"/>
        </w:rPr>
        <w:t>ој пр</w:t>
      </w:r>
      <w:r w:rsidR="00757C7E" w:rsidRPr="00757C7E">
        <w:rPr>
          <w:lang w:val="ru-RU"/>
        </w:rPr>
        <w:t xml:space="preserve">епоруци подудара се и са </w:t>
      </w:r>
      <w:r w:rsidR="00486F92" w:rsidRPr="00757C7E">
        <w:rPr>
          <w:lang w:val="ru-RU"/>
        </w:rPr>
        <w:t>обавезама које проис</w:t>
      </w:r>
      <w:r w:rsidR="0060206B">
        <w:rPr>
          <w:lang w:val="ru-RU"/>
        </w:rPr>
        <w:t>ти</w:t>
      </w:r>
      <w:r w:rsidR="00314C5A">
        <w:rPr>
          <w:lang w:val="ru-RU"/>
        </w:rPr>
        <w:t>чу из Истанбулске конвен</w:t>
      </w:r>
      <w:r w:rsidR="00486F92" w:rsidRPr="00757C7E">
        <w:rPr>
          <w:lang w:val="ru-RU"/>
        </w:rPr>
        <w:t>ц</w:t>
      </w:r>
      <w:r w:rsidR="00314C5A">
        <w:rPr>
          <w:lang w:val="ru-RU"/>
        </w:rPr>
        <w:t>и</w:t>
      </w:r>
      <w:r w:rsidR="00486F92" w:rsidRPr="00757C7E">
        <w:rPr>
          <w:lang w:val="ru-RU"/>
        </w:rPr>
        <w:t>је, те народни посланици нарочито треба да обрате пажњу на будуће измене крив</w:t>
      </w:r>
      <w:r w:rsidR="00757C7E" w:rsidRPr="00757C7E">
        <w:rPr>
          <w:lang w:val="ru-RU"/>
        </w:rPr>
        <w:t>и</w:t>
      </w:r>
      <w:r w:rsidR="00486F92" w:rsidRPr="00757C7E">
        <w:rPr>
          <w:lang w:val="ru-RU"/>
        </w:rPr>
        <w:t xml:space="preserve">чног и породичног законодавства, као и других закона у овој области. </w:t>
      </w:r>
    </w:p>
    <w:p w:rsidR="0060206B" w:rsidRPr="000B6EBA" w:rsidRDefault="0060206B" w:rsidP="00602A84">
      <w:pPr>
        <w:pStyle w:val="NoSpacing"/>
        <w:jc w:val="both"/>
        <w:rPr>
          <w:lang w:val="sr-Cyrl-RS"/>
        </w:rPr>
      </w:pPr>
      <w:r>
        <w:rPr>
          <w:color w:val="FF0000"/>
          <w:lang w:val="sr-Cyrl-RS"/>
        </w:rPr>
        <w:tab/>
      </w:r>
      <w:r w:rsidR="00314C5A">
        <w:rPr>
          <w:lang w:val="sr-Cyrl-RS"/>
        </w:rPr>
        <w:t>Указ</w:t>
      </w:r>
      <w:r w:rsidRPr="000B6EBA">
        <w:rPr>
          <w:lang w:val="sr-Cyrl-RS"/>
        </w:rPr>
        <w:t>ала је на тешке последице насиља над женама. Ове године је у Србији убијена 41 жена, а насилници су толико ојачани да нап</w:t>
      </w:r>
      <w:r w:rsidR="000B6EBA">
        <w:rPr>
          <w:lang w:val="sr-Cyrl-RS"/>
        </w:rPr>
        <w:t>а</w:t>
      </w:r>
      <w:r w:rsidRPr="000B6EBA">
        <w:rPr>
          <w:lang w:val="sr-Cyrl-RS"/>
        </w:rPr>
        <w:t xml:space="preserve">дају и унутар сигурних кућа. Због ових трагичних података, неопходно је што пре приступити имплементацији Истанбулске конвенције. У том процесу, биће неопходно мењати описе појединих кривичних дела, уводити нова кривична дела, јачати сарадњу између надлежних органа, у већој мери примењивати већ постојећа законска решења, као што је мера удаљења насилника из места становања. </w:t>
      </w:r>
    </w:p>
    <w:p w:rsidR="0060206B" w:rsidRPr="000B6EBA" w:rsidRDefault="0060206B" w:rsidP="0060206B">
      <w:pPr>
        <w:jc w:val="both"/>
        <w:rPr>
          <w:lang w:val="sr-Cyrl-CS"/>
        </w:rPr>
      </w:pPr>
      <w:r w:rsidRPr="000B6EBA">
        <w:rPr>
          <w:lang w:val="sr-Cyrl-RS"/>
        </w:rPr>
        <w:tab/>
        <w:t>Конвенција наглашава улогу парламента кроз члан 70. где стоји да су национални парламенти позвани да учествују у</w:t>
      </w:r>
      <w:r w:rsidR="000B6EBA" w:rsidRPr="000B6EBA">
        <w:rPr>
          <w:lang w:val="sr-Cyrl-RS"/>
        </w:rPr>
        <w:t xml:space="preserve"> праћ</w:t>
      </w:r>
      <w:r w:rsidR="001032C4">
        <w:rPr>
          <w:lang w:val="sr-Cyrl-RS"/>
        </w:rPr>
        <w:t>ењ</w:t>
      </w:r>
      <w:r w:rsidRPr="000B6EBA">
        <w:rPr>
          <w:lang w:val="sr-Cyrl-RS"/>
        </w:rPr>
        <w:t>у примене к</w:t>
      </w:r>
      <w:r w:rsidR="001032C4">
        <w:rPr>
          <w:lang w:val="sr-Cyrl-RS"/>
        </w:rPr>
        <w:t>онвен</w:t>
      </w:r>
      <w:r w:rsidR="000B6EBA" w:rsidRPr="000B6EBA">
        <w:rPr>
          <w:lang w:val="sr-Cyrl-RS"/>
        </w:rPr>
        <w:t>ц</w:t>
      </w:r>
      <w:r w:rsidR="001032C4">
        <w:rPr>
          <w:lang w:val="sr-Cyrl-RS"/>
        </w:rPr>
        <w:t>и</w:t>
      </w:r>
      <w:r w:rsidR="000B6EBA" w:rsidRPr="000B6EBA">
        <w:rPr>
          <w:lang w:val="sr-Cyrl-RS"/>
        </w:rPr>
        <w:t>је. З</w:t>
      </w:r>
      <w:r w:rsidRPr="000B6EBA">
        <w:rPr>
          <w:lang w:val="sr-Cyrl-RS"/>
        </w:rPr>
        <w:t xml:space="preserve">ато је битно </w:t>
      </w:r>
      <w:r w:rsidR="001032C4">
        <w:rPr>
          <w:lang w:val="sr-Cyrl-RS"/>
        </w:rPr>
        <w:t xml:space="preserve">да </w:t>
      </w:r>
      <w:r w:rsidRPr="000B6EBA">
        <w:rPr>
          <w:lang w:val="sr-Cyrl-CS"/>
        </w:rPr>
        <w:t>надлежно министарство размотри могућност да се усвоји план активности за примену конвенције, са одређивањем надлежних институција за њихово спровођење и проценом финансијских средст</w:t>
      </w:r>
      <w:r w:rsidR="00A353F2">
        <w:rPr>
          <w:lang w:val="sr-Cyrl-CS"/>
        </w:rPr>
        <w:t>а</w:t>
      </w:r>
      <w:r w:rsidRPr="000B6EBA">
        <w:rPr>
          <w:lang w:val="sr-Cyrl-CS"/>
        </w:rPr>
        <w:t>ва и људских ресурса неопходних за њихову примену.</w:t>
      </w:r>
      <w:r w:rsidRPr="000B6EBA">
        <w:rPr>
          <w:lang w:val="sr-Cyrl-CS"/>
        </w:rPr>
        <w:tab/>
      </w:r>
      <w:r w:rsidR="00DC2352">
        <w:rPr>
          <w:lang w:val="sr-Cyrl-CS"/>
        </w:rPr>
        <w:t>Она је позвала н</w:t>
      </w:r>
      <w:r w:rsidRPr="000B6EBA">
        <w:rPr>
          <w:lang w:val="sr-Cyrl-CS"/>
        </w:rPr>
        <w:t>ародне посланике, нарочито чланице Женске парламентарне мреже</w:t>
      </w:r>
      <w:r w:rsidR="000B6EBA" w:rsidRPr="000B6EBA">
        <w:rPr>
          <w:lang w:val="sr-Cyrl-CS"/>
        </w:rPr>
        <w:t>,</w:t>
      </w:r>
      <w:r w:rsidR="00A353F2">
        <w:rPr>
          <w:lang w:val="sr-Cyrl-CS"/>
        </w:rPr>
        <w:t xml:space="preserve"> </w:t>
      </w:r>
      <w:r w:rsidRPr="000B6EBA">
        <w:rPr>
          <w:lang w:val="sr-Cyrl-CS"/>
        </w:rPr>
        <w:t>да подрже, иницирају или предложе законска решења којима ће се обезбедити што ефикаснија примена Конвенције, како бисмо у периоду који долази могли да констатујемо да је дошло да смањења броја жртава и да смо сви заједно успели да допринесемо решава</w:t>
      </w:r>
      <w:r w:rsidR="00A353F2">
        <w:rPr>
          <w:lang w:val="sr-Cyrl-CS"/>
        </w:rPr>
        <w:t>њу овог великог проблема.</w:t>
      </w:r>
      <w:r w:rsidR="00DC2352">
        <w:rPr>
          <w:lang w:val="sr-Cyrl-CS"/>
        </w:rPr>
        <w:t xml:space="preserve"> На крају је нагласила да је е</w:t>
      </w:r>
      <w:r w:rsidR="00A353F2">
        <w:rPr>
          <w:lang w:val="sr-Cyrl-CS"/>
        </w:rPr>
        <w:t>леме</w:t>
      </w:r>
      <w:r w:rsidRPr="000B6EBA">
        <w:rPr>
          <w:lang w:val="sr-Cyrl-CS"/>
        </w:rPr>
        <w:t>н</w:t>
      </w:r>
      <w:r w:rsidR="00A353F2">
        <w:rPr>
          <w:lang w:val="sr-Cyrl-CS"/>
        </w:rPr>
        <w:t>т</w:t>
      </w:r>
      <w:r w:rsidRPr="000B6EBA">
        <w:rPr>
          <w:lang w:val="sr-Cyrl-CS"/>
        </w:rPr>
        <w:t xml:space="preserve">арно </w:t>
      </w:r>
      <w:r w:rsidR="000B6EBA">
        <w:rPr>
          <w:lang w:val="sr-Cyrl-CS"/>
        </w:rPr>
        <w:t xml:space="preserve"> право </w:t>
      </w:r>
      <w:r w:rsidRPr="000B6EBA">
        <w:rPr>
          <w:lang w:val="sr-Cyrl-CS"/>
        </w:rPr>
        <w:t>сваког грађ</w:t>
      </w:r>
      <w:r w:rsidR="000B6EBA" w:rsidRPr="000B6EBA">
        <w:rPr>
          <w:lang w:val="sr-Cyrl-CS"/>
        </w:rPr>
        <w:t>ана и грађан</w:t>
      </w:r>
      <w:r w:rsidR="00A353F2">
        <w:rPr>
          <w:lang w:val="sr-Cyrl-CS"/>
        </w:rPr>
        <w:t>к</w:t>
      </w:r>
      <w:r w:rsidR="000B6EBA" w:rsidRPr="000B6EBA">
        <w:rPr>
          <w:lang w:val="sr-Cyrl-CS"/>
        </w:rPr>
        <w:t>е да добије заштиту од</w:t>
      </w:r>
      <w:r w:rsidRPr="000B6EBA">
        <w:rPr>
          <w:lang w:val="sr-Cyrl-CS"/>
        </w:rPr>
        <w:t xml:space="preserve"> државе када су му</w:t>
      </w:r>
      <w:r w:rsidR="000B6EBA">
        <w:rPr>
          <w:lang w:val="sr-Cyrl-CS"/>
        </w:rPr>
        <w:t>/јој</w:t>
      </w:r>
      <w:r w:rsidRPr="000B6EBA">
        <w:rPr>
          <w:lang w:val="sr-Cyrl-CS"/>
        </w:rPr>
        <w:t xml:space="preserve"> угрожена основна права, а до сада је 41</w:t>
      </w:r>
      <w:r w:rsidR="00A353F2">
        <w:rPr>
          <w:lang w:val="sr-Cyrl-CS"/>
        </w:rPr>
        <w:t xml:space="preserve"> </w:t>
      </w:r>
      <w:r w:rsidR="000B6EBA" w:rsidRPr="000B6EBA">
        <w:rPr>
          <w:lang w:val="sr-Cyrl-CS"/>
        </w:rPr>
        <w:t xml:space="preserve">жена ове године у Србији изгубила  право на </w:t>
      </w:r>
      <w:r w:rsidRPr="000B6EBA">
        <w:rPr>
          <w:lang w:val="sr-Cyrl-CS"/>
        </w:rPr>
        <w:t xml:space="preserve">живот. </w:t>
      </w:r>
    </w:p>
    <w:p w:rsidR="005B3DB8" w:rsidRDefault="0060206B" w:rsidP="000B6EBA">
      <w:pPr>
        <w:jc w:val="both"/>
        <w:rPr>
          <w:lang w:val="sr-Cyrl-RS"/>
        </w:rPr>
      </w:pPr>
      <w:r w:rsidRPr="000B6EBA">
        <w:rPr>
          <w:lang w:val="sr-Cyrl-CS"/>
        </w:rPr>
        <w:tab/>
      </w:r>
      <w:r w:rsidR="005B3DB8" w:rsidRPr="00374AEE">
        <w:rPr>
          <w:b/>
          <w:lang w:val="sr-Cyrl-RS"/>
        </w:rPr>
        <w:t>Ана Сећиповић</w:t>
      </w:r>
      <w:r w:rsidR="005B3DB8">
        <w:rPr>
          <w:lang w:val="sr-Cyrl-RS"/>
        </w:rPr>
        <w:t xml:space="preserve"> – представница Удружења Ромкиња „Освит“ је у свом обраћању истакла да Ромску женску мрежу Србије чине 24 ромске женске организације са територије читаве Србије а да су се умрежили 2004. године и да су од </w:t>
      </w:r>
      <w:r w:rsidR="005B3DB8">
        <w:rPr>
          <w:lang w:val="sr-Cyrl-RS"/>
        </w:rPr>
        <w:lastRenderedPageBreak/>
        <w:t xml:space="preserve">2004. до данас постале видљиве, понудиле држави многа решења за унапређење положаја Ромкиња и подигле ниво видљивости проблема Ромкиња. Посебно је скренула пажњу на препоруке </w:t>
      </w:r>
      <w:r w:rsidR="005B3DB8">
        <w:t xml:space="preserve">CEDAW </w:t>
      </w:r>
      <w:r w:rsidR="005B3DB8">
        <w:rPr>
          <w:lang w:val="sr-Cyrl-RS"/>
        </w:rPr>
        <w:t>Комитета из области образовања, запошљавања и учешћа у политичком и јавном животу. Истакла је напоре Канцеларије за људска и мањинска права која је успела да од 2005. до сада подигне ниво укључености ромске деце у основни систем образовања. Скренула је пажњу да до наглог осипања долази када девојчице заврше основну школу. Такође је истакла да, полазећи од препорука, као и искустава земаља у окружењу и Европи,  и у Србији се може користити модел да средње образовање постане редовно и обавезно образовање за сву децу. Предложила је да ромске девојчице због екстремно сиромашне ситуације у својим породицама добију финансијску подршку из локалних институција у облику бесплатних књига, бесплатног превоза, гардеробе. Сматра да је у школским уџбеницима присутно стереотипно приказивање ромске кул</w:t>
      </w:r>
      <w:r w:rsidR="002B729A">
        <w:rPr>
          <w:lang w:val="sr-Cyrl-RS"/>
        </w:rPr>
        <w:t>туре и живота. Истакла је и проб</w:t>
      </w:r>
      <w:r w:rsidR="005B3DB8">
        <w:rPr>
          <w:lang w:val="sr-Cyrl-RS"/>
        </w:rPr>
        <w:t xml:space="preserve">лем запошљавања и  похвалила акцију </w:t>
      </w:r>
      <w:r w:rsidR="005B3DB8" w:rsidRPr="008A6250">
        <w:rPr>
          <w:lang w:val="sr-Cyrl-RS"/>
        </w:rPr>
        <w:t>Канцеларије за људска и мањинска права</w:t>
      </w:r>
      <w:r w:rsidR="005B3DB8">
        <w:rPr>
          <w:lang w:val="sr-Cyrl-RS"/>
        </w:rPr>
        <w:t xml:space="preserve"> „Програм стажиста“ који доприноси јачању самопоуздања младих, образовних Рома и Ромкиња. Сматра да је неопходно обезбедити и равноправно учешће жена Ромкиња у локалним механизмима јер их нема на местима одлучивања.</w:t>
      </w:r>
    </w:p>
    <w:p w:rsidR="005B3DB8" w:rsidRDefault="005B3DB8" w:rsidP="005B3DB8">
      <w:pPr>
        <w:pStyle w:val="NoSpacing"/>
        <w:jc w:val="both"/>
      </w:pPr>
      <w:r>
        <w:rPr>
          <w:lang w:val="sr-Cyrl-RS"/>
        </w:rPr>
        <w:tab/>
      </w:r>
      <w:r w:rsidRPr="00374AEE">
        <w:rPr>
          <w:b/>
          <w:lang w:val="sr-Cyrl-RS"/>
        </w:rPr>
        <w:t>Лепојка Чаревић Митановски</w:t>
      </w:r>
      <w:r>
        <w:rPr>
          <w:lang w:val="sr-Cyrl-RS"/>
        </w:rPr>
        <w:t xml:space="preserve"> – „Из круга“, говорила је у име организације која се бави питањима и проблемима жена са инвалидитетом. Изнела је став да ниједан закон не препознаје термин „жена са инвалидитетом“, осим неколико стратегија. Скренула је пажњу на Кривични законик по коме је за кривично дело силовања запрећена казна од 3-12 година затвора, док је за обљубу над немоћним лицем запрећена казна од 2-10 година. Једна од препорука </w:t>
      </w:r>
      <w:r>
        <w:t>CEDAW</w:t>
      </w:r>
      <w:r>
        <w:rPr>
          <w:lang w:val="sr-Cyrl-RS"/>
        </w:rPr>
        <w:t xml:space="preserve"> Комитета јесте да се измени </w:t>
      </w:r>
      <w:r w:rsidRPr="00737763">
        <w:rPr>
          <w:lang w:val="sr-Cyrl-RS"/>
        </w:rPr>
        <w:t>Кривични закон</w:t>
      </w:r>
      <w:r>
        <w:rPr>
          <w:lang w:val="sr-Cyrl-RS"/>
        </w:rPr>
        <w:t>ик</w:t>
      </w:r>
      <w:r w:rsidRPr="00737763">
        <w:rPr>
          <w:lang w:val="sr-Cyrl-RS"/>
        </w:rPr>
        <w:t xml:space="preserve"> Републике Србије</w:t>
      </w:r>
      <w:r>
        <w:rPr>
          <w:lang w:val="sr-Cyrl-RS"/>
        </w:rPr>
        <w:t xml:space="preserve"> па је у свом излагању апеловала да се овај члан промени. Скренула је пажњу на измене Породичног закона, нарочито да се води рачуна о мери исељења насилника. Истакла је важност запошљавања жена са инвалидитетом, као и питање њихове здравствене заштите, нарочито када је реч о њиховом репродуктивном здрављу. Од 2005. године организација „Из круга“ је едуковала 300 лекара и сестара и опремила преко 12 домова здравља са хидрауличним гинеколошким столицама. На крају свог излагања је истакла да и поред доношења инклузивног закона о образовању још увек је нејасно ко треба да финансира асистенте за децу са сметњама у развоју.</w:t>
      </w:r>
    </w:p>
    <w:p w:rsidR="00AF7DD9" w:rsidRDefault="005B3DB8" w:rsidP="00F20A57">
      <w:pPr>
        <w:pStyle w:val="NoSpacing"/>
        <w:jc w:val="both"/>
        <w:rPr>
          <w:lang w:val="sr-Cyrl-RS"/>
        </w:rPr>
      </w:pPr>
      <w:r>
        <w:rPr>
          <w:b/>
          <w:color w:val="FF0000"/>
          <w:lang w:val="sr-Cyrl-RS"/>
        </w:rPr>
        <w:tab/>
      </w:r>
      <w:r w:rsidRPr="005B3DB8">
        <w:rPr>
          <w:b/>
          <w:lang w:val="sr-Cyrl-RS"/>
        </w:rPr>
        <w:t>Тања Игњатовић</w:t>
      </w:r>
      <w:r w:rsidRPr="005B3DB8">
        <w:rPr>
          <w:lang w:val="sr-Cyrl-RS"/>
        </w:rPr>
        <w:t xml:space="preserve"> </w:t>
      </w:r>
      <w:r>
        <w:rPr>
          <w:lang w:val="sr-Cyrl-RS"/>
        </w:rPr>
        <w:t xml:space="preserve">– Аутономни женски центар, истакла је важност дијалога између цивилног сектора и државе, као и да би независне женске организације требало да граде своје капацитете за паралелни систем праћења извештавања. </w:t>
      </w:r>
      <w:proofErr w:type="gramStart"/>
      <w:r w:rsidR="00F20A57">
        <w:t>K</w:t>
      </w:r>
      <w:r w:rsidR="00F20A57">
        <w:rPr>
          <w:lang w:val="sr-Cyrl-RS"/>
        </w:rPr>
        <w:t xml:space="preserve">онстатовала </w:t>
      </w:r>
      <w:r w:rsidR="00F20A57">
        <w:t xml:space="preserve">je </w:t>
      </w:r>
      <w:r w:rsidR="00F20A57">
        <w:rPr>
          <w:lang w:val="sr-Cyrl-RS"/>
        </w:rPr>
        <w:t>да постоји формални напредак у смислу усвајања закона, стратегиј</w:t>
      </w:r>
      <w:r w:rsidR="00AF7DD9">
        <w:rPr>
          <w:lang w:val="sr-Cyrl-RS"/>
        </w:rPr>
        <w:t>а</w:t>
      </w:r>
      <w:r w:rsidR="00F20A57">
        <w:t xml:space="preserve"> </w:t>
      </w:r>
      <w:r w:rsidR="00F20A57">
        <w:rPr>
          <w:lang w:val="sr-Cyrl-RS"/>
        </w:rPr>
        <w:t>и других државних докумената, али је навела слабу примену која резултира негативним ефектима, посебно на жене из маргинализованих друштвених група.</w:t>
      </w:r>
      <w:proofErr w:type="gramEnd"/>
      <w:r w:rsidR="00F20A57">
        <w:rPr>
          <w:lang w:val="sr-Cyrl-RS"/>
        </w:rPr>
        <w:t xml:space="preserve"> Посебно је </w:t>
      </w:r>
      <w:r w:rsidR="00AF7DD9">
        <w:rPr>
          <w:lang w:val="sr-Cyrl-RS"/>
        </w:rPr>
        <w:t>указала на кривично-правну</w:t>
      </w:r>
      <w:r w:rsidR="00F20A57">
        <w:rPr>
          <w:lang w:val="sr-Cyrl-RS"/>
        </w:rPr>
        <w:t xml:space="preserve"> и породично-правн</w:t>
      </w:r>
      <w:r w:rsidR="00AF7DD9">
        <w:rPr>
          <w:lang w:val="sr-Cyrl-RS"/>
        </w:rPr>
        <w:t>у зашти</w:t>
      </w:r>
      <w:r w:rsidR="00D715FB">
        <w:rPr>
          <w:lang w:val="sr-Cyrl-RS"/>
        </w:rPr>
        <w:t>т</w:t>
      </w:r>
      <w:r w:rsidR="00AF7DD9">
        <w:rPr>
          <w:lang w:val="sr-Cyrl-RS"/>
        </w:rPr>
        <w:t xml:space="preserve">у, као и да недостају статистички подаци о случајевима насиља. Поменула је захтев Комитета </w:t>
      </w:r>
      <w:r w:rsidR="00F20A57">
        <w:rPr>
          <w:lang w:val="sr-Cyrl-RS"/>
        </w:rPr>
        <w:t xml:space="preserve"> да се у року од две године поднесе писана информација</w:t>
      </w:r>
      <w:r w:rsidR="00AF7DD9">
        <w:rPr>
          <w:lang w:val="sr-Cyrl-RS"/>
        </w:rPr>
        <w:t xml:space="preserve"> која се односи на мере за спречавање насиља </w:t>
      </w:r>
      <w:r w:rsidR="00F20A57">
        <w:rPr>
          <w:lang w:val="sr-Cyrl-RS"/>
        </w:rPr>
        <w:t xml:space="preserve">у породици </w:t>
      </w:r>
      <w:r w:rsidR="00AF7DD9">
        <w:rPr>
          <w:lang w:val="sr-Cyrl-RS"/>
        </w:rPr>
        <w:t xml:space="preserve">из чега јасно произилазе </w:t>
      </w:r>
      <w:r w:rsidR="00F20A57">
        <w:rPr>
          <w:lang w:val="sr-Cyrl-RS"/>
        </w:rPr>
        <w:t>приоритет</w:t>
      </w:r>
      <w:r w:rsidR="00AF7DD9">
        <w:rPr>
          <w:lang w:val="sr-Cyrl-RS"/>
        </w:rPr>
        <w:t xml:space="preserve">и по којима требамо поступати. </w:t>
      </w:r>
    </w:p>
    <w:p w:rsidR="00F20A57" w:rsidRPr="008643F3" w:rsidRDefault="00AF7DD9" w:rsidP="00F20A57">
      <w:pPr>
        <w:pStyle w:val="NoSpacing"/>
        <w:jc w:val="both"/>
        <w:rPr>
          <w:lang w:val="sr-Cyrl-RS"/>
        </w:rPr>
      </w:pPr>
      <w:r>
        <w:rPr>
          <w:lang w:val="sr-Cyrl-RS"/>
        </w:rPr>
        <w:tab/>
      </w:r>
      <w:r w:rsidR="00F20A57" w:rsidRPr="00FB0E1D">
        <w:rPr>
          <w:lang w:val="sr-Cyrl-RS"/>
        </w:rPr>
        <w:t>Аутономни женски центар</w:t>
      </w:r>
      <w:r w:rsidR="00F20A57">
        <w:rPr>
          <w:lang w:val="sr-Cyrl-RS"/>
        </w:rPr>
        <w:t xml:space="preserve"> и коалиција женских организација </w:t>
      </w:r>
      <w:r>
        <w:rPr>
          <w:lang w:val="sr-Cyrl-RS"/>
        </w:rPr>
        <w:t>покренули</w:t>
      </w:r>
      <w:r w:rsidR="00D715FB">
        <w:rPr>
          <w:lang w:val="sr-Cyrl-RS"/>
        </w:rPr>
        <w:t xml:space="preserve"> су</w:t>
      </w:r>
      <w:r w:rsidR="00F20A57">
        <w:rPr>
          <w:lang w:val="sr-Cyrl-RS"/>
        </w:rPr>
        <w:t xml:space="preserve"> кампању</w:t>
      </w:r>
      <w:r>
        <w:rPr>
          <w:lang w:val="sr-Cyrl-RS"/>
        </w:rPr>
        <w:t xml:space="preserve"> са с</w:t>
      </w:r>
      <w:r w:rsidR="00F20A57">
        <w:rPr>
          <w:lang w:val="sr-Cyrl-RS"/>
        </w:rPr>
        <w:t>логан</w:t>
      </w:r>
      <w:r>
        <w:rPr>
          <w:lang w:val="sr-Cyrl-RS"/>
        </w:rPr>
        <w:t>ом</w:t>
      </w:r>
      <w:r w:rsidR="00F20A57">
        <w:rPr>
          <w:lang w:val="sr-Cyrl-RS"/>
        </w:rPr>
        <w:t xml:space="preserve"> „Што нико не воли, треба променити. Потписујем Конвенцију Савета Европе против насиља према женама“</w:t>
      </w:r>
      <w:r>
        <w:rPr>
          <w:lang w:val="sr-Cyrl-RS"/>
        </w:rPr>
        <w:t xml:space="preserve">. Сматра да је сада ред на Влади, пре свега на Министарству правде и Министарству унутрашњих послова,  </w:t>
      </w:r>
      <w:r w:rsidR="00F20A57">
        <w:rPr>
          <w:lang w:val="sr-Cyrl-RS"/>
        </w:rPr>
        <w:t>Министарств</w:t>
      </w:r>
      <w:r>
        <w:rPr>
          <w:lang w:val="sr-Cyrl-RS"/>
        </w:rPr>
        <w:t>у</w:t>
      </w:r>
      <w:r w:rsidR="00F20A57">
        <w:rPr>
          <w:lang w:val="sr-Cyrl-RS"/>
        </w:rPr>
        <w:t xml:space="preserve"> социјалне политике и </w:t>
      </w:r>
      <w:r>
        <w:rPr>
          <w:lang w:val="sr-Cyrl-RS"/>
        </w:rPr>
        <w:t xml:space="preserve">Министарству </w:t>
      </w:r>
      <w:r w:rsidR="00F20A57">
        <w:rPr>
          <w:lang w:val="sr-Cyrl-RS"/>
        </w:rPr>
        <w:t>здравља</w:t>
      </w:r>
      <w:r>
        <w:rPr>
          <w:lang w:val="sr-Cyrl-RS"/>
        </w:rPr>
        <w:t>,</w:t>
      </w:r>
      <w:r w:rsidR="00F20A57">
        <w:rPr>
          <w:lang w:val="sr-Cyrl-RS"/>
        </w:rPr>
        <w:t xml:space="preserve"> да неодложно </w:t>
      </w:r>
      <w:r>
        <w:rPr>
          <w:lang w:val="sr-Cyrl-RS"/>
        </w:rPr>
        <w:t xml:space="preserve">приступе неопходним изменама прописа и другим активностима. </w:t>
      </w:r>
      <w:r w:rsidR="00F20A57" w:rsidRPr="00353391">
        <w:rPr>
          <w:lang w:val="sr-Cyrl-RS"/>
        </w:rPr>
        <w:t>Аутономни женски центар</w:t>
      </w:r>
      <w:r w:rsidR="00F20A57">
        <w:rPr>
          <w:lang w:val="sr-Cyrl-RS"/>
        </w:rPr>
        <w:t xml:space="preserve"> </w:t>
      </w:r>
      <w:r>
        <w:rPr>
          <w:lang w:val="sr-Cyrl-RS"/>
        </w:rPr>
        <w:t xml:space="preserve"> ће организовати о</w:t>
      </w:r>
      <w:r w:rsidR="00F20A57">
        <w:rPr>
          <w:lang w:val="sr-Cyrl-RS"/>
        </w:rPr>
        <w:t>кругли сто чија ће тема бити силовање и сродна кривична дела</w:t>
      </w:r>
      <w:r>
        <w:rPr>
          <w:lang w:val="sr-Cyrl-RS"/>
        </w:rPr>
        <w:t xml:space="preserve">, а у складу са </w:t>
      </w:r>
      <w:r w:rsidR="00F20A57">
        <w:rPr>
          <w:lang w:val="sr-Cyrl-RS"/>
        </w:rPr>
        <w:t xml:space="preserve">кампањом коју спроводи Савет Европе и </w:t>
      </w:r>
      <w:r>
        <w:rPr>
          <w:lang w:val="sr-Cyrl-RS"/>
        </w:rPr>
        <w:t>Е</w:t>
      </w:r>
      <w:r w:rsidR="00F20A57">
        <w:rPr>
          <w:lang w:val="sr-Cyrl-RS"/>
        </w:rPr>
        <w:t>вропски женски лоби</w:t>
      </w:r>
      <w:r w:rsidR="00D715FB">
        <w:rPr>
          <w:lang w:val="sr-Cyrl-RS"/>
        </w:rPr>
        <w:t>,</w:t>
      </w:r>
      <w:r w:rsidR="00F20A57">
        <w:rPr>
          <w:lang w:val="sr-Cyrl-RS"/>
        </w:rPr>
        <w:t xml:space="preserve"> и нада се да ће се већ </w:t>
      </w:r>
      <w:r w:rsidR="00F20A57">
        <w:rPr>
          <w:lang w:val="sr-Cyrl-RS"/>
        </w:rPr>
        <w:lastRenderedPageBreak/>
        <w:t xml:space="preserve">на том округлом столу направити консензус </w:t>
      </w:r>
      <w:r>
        <w:rPr>
          <w:lang w:val="sr-Cyrl-RS"/>
        </w:rPr>
        <w:t xml:space="preserve">за </w:t>
      </w:r>
      <w:r w:rsidR="00F20A57">
        <w:rPr>
          <w:lang w:val="sr-Cyrl-RS"/>
        </w:rPr>
        <w:t>оно што су три нужне претпоста</w:t>
      </w:r>
      <w:r>
        <w:rPr>
          <w:lang w:val="sr-Cyrl-RS"/>
        </w:rPr>
        <w:t>вке везане за ову тему:</w:t>
      </w:r>
      <w:r w:rsidR="00F20A57">
        <w:rPr>
          <w:lang w:val="sr-Cyrl-RS"/>
        </w:rPr>
        <w:t xml:space="preserve"> измен</w:t>
      </w:r>
      <w:r>
        <w:rPr>
          <w:lang w:val="sr-Cyrl-RS"/>
        </w:rPr>
        <w:t>а</w:t>
      </w:r>
      <w:r w:rsidR="00F20A57">
        <w:rPr>
          <w:lang w:val="sr-Cyrl-RS"/>
        </w:rPr>
        <w:t xml:space="preserve"> закона, протокол о поступању и формирање кризних центара за силовање.</w:t>
      </w:r>
    </w:p>
    <w:p w:rsidR="005B3DB8" w:rsidRDefault="005B3DB8" w:rsidP="00F20A57">
      <w:pPr>
        <w:pStyle w:val="NoSpacing"/>
        <w:jc w:val="both"/>
        <w:rPr>
          <w:rFonts w:cs="Times New Roman"/>
          <w:lang w:val="sr-Cyrl-RS"/>
        </w:rPr>
      </w:pPr>
      <w:r>
        <w:rPr>
          <w:rFonts w:cs="Times New Roman"/>
          <w:lang w:val="sr-Cyrl-RS"/>
        </w:rPr>
        <w:tab/>
        <w:t>У дискусији која је уследила истакнуто је</w:t>
      </w:r>
      <w:r w:rsidR="009D2B5D">
        <w:rPr>
          <w:rFonts w:cs="Times New Roman"/>
          <w:lang w:val="sr-Cyrl-RS"/>
        </w:rPr>
        <w:t xml:space="preserve"> следеће: </w:t>
      </w:r>
      <w:r>
        <w:rPr>
          <w:rFonts w:cs="Times New Roman"/>
          <w:lang w:val="sr-Cyrl-RS"/>
        </w:rPr>
        <w:t xml:space="preserve"> </w:t>
      </w:r>
    </w:p>
    <w:p w:rsidR="006736F1" w:rsidRDefault="009D2B5D" w:rsidP="009D2B5D">
      <w:pPr>
        <w:pStyle w:val="NoSpacing"/>
        <w:jc w:val="both"/>
        <w:rPr>
          <w:lang w:val="sr-Cyrl-RS"/>
        </w:rPr>
      </w:pPr>
      <w:r>
        <w:rPr>
          <w:lang w:val="sr-Cyrl-RS"/>
        </w:rPr>
        <w:tab/>
      </w:r>
      <w:r w:rsidRPr="009D2B5D">
        <w:rPr>
          <w:b/>
          <w:lang w:val="sr-Cyrl-RS"/>
        </w:rPr>
        <w:t>Драган Кнежевић</w:t>
      </w:r>
      <w:r>
        <w:rPr>
          <w:lang w:val="sr-Cyrl-RS"/>
        </w:rPr>
        <w:t xml:space="preserve"> – Управа за родну равноправност, упознао </w:t>
      </w:r>
      <w:r w:rsidR="006736F1">
        <w:rPr>
          <w:lang w:val="sr-Cyrl-RS"/>
        </w:rPr>
        <w:t xml:space="preserve">је </w:t>
      </w:r>
      <w:r>
        <w:rPr>
          <w:lang w:val="sr-Cyrl-RS"/>
        </w:rPr>
        <w:t xml:space="preserve">присутне да, када је реч о Истанбулској конвенцији, Република Србија је од самог </w:t>
      </w:r>
      <w:r w:rsidR="006736F1">
        <w:rPr>
          <w:lang w:val="sr-Cyrl-RS"/>
        </w:rPr>
        <w:t xml:space="preserve">почетка </w:t>
      </w:r>
      <w:r w:rsidR="007950B3">
        <w:rPr>
          <w:lang w:val="sr-Cyrl-RS"/>
        </w:rPr>
        <w:t xml:space="preserve">била укључена </w:t>
      </w:r>
      <w:r>
        <w:rPr>
          <w:lang w:val="sr-Cyrl-RS"/>
        </w:rPr>
        <w:t>у читав процес</w:t>
      </w:r>
      <w:r w:rsidR="006736F1">
        <w:rPr>
          <w:lang w:val="sr-Cyrl-RS"/>
        </w:rPr>
        <w:t xml:space="preserve"> и израду текста саме конвенције</w:t>
      </w:r>
      <w:r>
        <w:rPr>
          <w:lang w:val="sr-Cyrl-RS"/>
        </w:rPr>
        <w:t xml:space="preserve">. Сама та чињеница омогућила је Републици Србији да те идеје и решења постану део Националне стратегије за спречавање насиља над женама и насиља у партнерским односима, које је </w:t>
      </w:r>
      <w:r w:rsidRPr="00E12BE1">
        <w:rPr>
          <w:lang w:val="sr-Cyrl-RS"/>
        </w:rPr>
        <w:t>Република Србија</w:t>
      </w:r>
      <w:r>
        <w:rPr>
          <w:lang w:val="sr-Cyrl-RS"/>
        </w:rPr>
        <w:t xml:space="preserve"> усвојила</w:t>
      </w:r>
      <w:r w:rsidR="006736F1">
        <w:rPr>
          <w:lang w:val="sr-Cyrl-RS"/>
        </w:rPr>
        <w:t xml:space="preserve"> 2011. године</w:t>
      </w:r>
      <w:r>
        <w:rPr>
          <w:lang w:val="sr-Cyrl-RS"/>
        </w:rPr>
        <w:t xml:space="preserve">. </w:t>
      </w:r>
      <w:r w:rsidR="006736F1">
        <w:rPr>
          <w:lang w:val="sr-Cyrl-RS"/>
        </w:rPr>
        <w:t>Подсетио је на чињеницу</w:t>
      </w:r>
      <w:r>
        <w:rPr>
          <w:lang w:val="sr-Cyrl-RS"/>
        </w:rPr>
        <w:t xml:space="preserve"> да је Република Србија потписала и ратификовала </w:t>
      </w:r>
      <w:r w:rsidR="006736F1">
        <w:rPr>
          <w:lang w:val="sr-Cyrl-RS"/>
        </w:rPr>
        <w:t xml:space="preserve">Истанбулску </w:t>
      </w:r>
      <w:r w:rsidR="00D715FB">
        <w:rPr>
          <w:lang w:val="sr-Cyrl-RS"/>
        </w:rPr>
        <w:t>конвенцију</w:t>
      </w:r>
      <w:r>
        <w:rPr>
          <w:lang w:val="sr-Cyrl-RS"/>
        </w:rPr>
        <w:t xml:space="preserve"> са резервом. </w:t>
      </w:r>
      <w:r w:rsidR="00D715FB">
        <w:rPr>
          <w:lang w:val="sr-Cyrl-RS"/>
        </w:rPr>
        <w:t xml:space="preserve">То не значи да се </w:t>
      </w:r>
      <w:r>
        <w:rPr>
          <w:lang w:val="sr-Cyrl-RS"/>
        </w:rPr>
        <w:t xml:space="preserve">Република Србија оградила од </w:t>
      </w:r>
      <w:r w:rsidR="006736F1">
        <w:rPr>
          <w:lang w:val="sr-Cyrl-RS"/>
        </w:rPr>
        <w:t>ових одредби</w:t>
      </w:r>
      <w:r>
        <w:rPr>
          <w:lang w:val="sr-Cyrl-RS"/>
        </w:rPr>
        <w:t xml:space="preserve">, већ </w:t>
      </w:r>
      <w:r w:rsidR="007950B3">
        <w:rPr>
          <w:lang w:val="sr-Cyrl-RS"/>
        </w:rPr>
        <w:t xml:space="preserve">је резерва стављена </w:t>
      </w:r>
      <w:r w:rsidR="006736F1">
        <w:rPr>
          <w:lang w:val="sr-Cyrl-RS"/>
        </w:rPr>
        <w:t>због немогућности да у овом тренутку примењује св</w:t>
      </w:r>
      <w:r>
        <w:rPr>
          <w:lang w:val="sr-Cyrl-RS"/>
        </w:rPr>
        <w:t>е одредбе. Република Србија ради на отклањању</w:t>
      </w:r>
      <w:r w:rsidR="006736F1">
        <w:rPr>
          <w:lang w:val="sr-Cyrl-RS"/>
        </w:rPr>
        <w:t xml:space="preserve"> тих немог</w:t>
      </w:r>
      <w:r w:rsidR="00D715FB">
        <w:rPr>
          <w:lang w:val="sr-Cyrl-RS"/>
        </w:rPr>
        <w:t>у</w:t>
      </w:r>
      <w:r w:rsidR="006736F1">
        <w:rPr>
          <w:lang w:val="sr-Cyrl-RS"/>
        </w:rPr>
        <w:t>ћности</w:t>
      </w:r>
      <w:r>
        <w:rPr>
          <w:lang w:val="sr-Cyrl-RS"/>
        </w:rPr>
        <w:t xml:space="preserve">, како би се Конвенција могла примењивати безрезервно. </w:t>
      </w:r>
    </w:p>
    <w:p w:rsidR="009D2B5D" w:rsidRDefault="006736F1" w:rsidP="009D2B5D">
      <w:pPr>
        <w:pStyle w:val="NoSpacing"/>
        <w:jc w:val="both"/>
        <w:rPr>
          <w:lang w:val="sr-Cyrl-RS"/>
        </w:rPr>
      </w:pPr>
      <w:r>
        <w:rPr>
          <w:lang w:val="sr-Cyrl-RS"/>
        </w:rPr>
        <w:tab/>
        <w:t xml:space="preserve">Што се тиче </w:t>
      </w:r>
      <w:r>
        <w:rPr>
          <w:lang w:val="sr-Latn-RS"/>
        </w:rPr>
        <w:t>CEDAW</w:t>
      </w:r>
      <w:r>
        <w:rPr>
          <w:lang w:val="sr-Cyrl-RS"/>
        </w:rPr>
        <w:t xml:space="preserve">-а, истакао је да је </w:t>
      </w:r>
      <w:r w:rsidRPr="00E12BE1">
        <w:rPr>
          <w:lang w:val="sr-Cyrl-RS"/>
        </w:rPr>
        <w:t>Управа за родну равноправност</w:t>
      </w:r>
      <w:r>
        <w:rPr>
          <w:lang w:val="sr-Cyrl-RS"/>
        </w:rPr>
        <w:t xml:space="preserve"> одређена да прати примену препорука овог тела Уједињених нација. У складу с тим, Управа је доставила надлежним органима, укључујући органе судске власти и Народну скупштину, издвојене поједине тачке из закључних запажања и затражено је од надлежних органа да предузму мере из своје надлежности. Посебно је истакао да што се тиче буџета</w:t>
      </w:r>
      <w:r w:rsidR="007950B3">
        <w:rPr>
          <w:lang w:val="sr-Cyrl-RS"/>
        </w:rPr>
        <w:t xml:space="preserve"> Управе за родну равноправност</w:t>
      </w:r>
      <w:r>
        <w:rPr>
          <w:lang w:val="sr-Cyrl-RS"/>
        </w:rPr>
        <w:t xml:space="preserve">, он је ове године смањен и да би добро било да се Женска парламентарна мрежа у овој фази, када је буџет актуелан, ангажује по овом питању. Затим је скренуо пажњу на обавезе Управе које проистичу из </w:t>
      </w:r>
      <w:r>
        <w:rPr>
          <w:lang w:val="sr-Latn-RS"/>
        </w:rPr>
        <w:t xml:space="preserve">CEDAW </w:t>
      </w:r>
      <w:r>
        <w:rPr>
          <w:lang w:val="sr-Cyrl-RS"/>
        </w:rPr>
        <w:t xml:space="preserve">препорука. </w:t>
      </w:r>
      <w:r w:rsidR="009D2B5D">
        <w:rPr>
          <w:lang w:val="sr-Cyrl-RS"/>
        </w:rPr>
        <w:t xml:space="preserve">Једна од тачака у </w:t>
      </w:r>
      <w:r w:rsidR="009D2B5D">
        <w:rPr>
          <w:lang w:val="sr-Latn-RS"/>
        </w:rPr>
        <w:t>CEDAW</w:t>
      </w:r>
      <w:r w:rsidR="009D2B5D">
        <w:rPr>
          <w:lang w:val="sr-Cyrl-RS"/>
        </w:rPr>
        <w:t xml:space="preserve"> закључних запажања односи се на усвајање амандмана на члан 20. став 1. </w:t>
      </w:r>
      <w:r w:rsidR="009D2B5D" w:rsidRPr="000E3C06">
        <w:rPr>
          <w:lang w:val="sr-Cyrl-RS"/>
        </w:rPr>
        <w:t>CEDAW</w:t>
      </w:r>
      <w:r w:rsidR="009D2B5D">
        <w:rPr>
          <w:lang w:val="sr-Cyrl-RS"/>
        </w:rPr>
        <w:t xml:space="preserve"> конвенције. То је члан који се односи на процедурална питања самог комитета, на основу кога се захтева да се подржи усвајање амандмана. Захтев се односи и на Србију. Закон о </w:t>
      </w:r>
      <w:r>
        <w:rPr>
          <w:lang w:val="sr-Cyrl-RS"/>
        </w:rPr>
        <w:t xml:space="preserve">потврђивању </w:t>
      </w:r>
      <w:r w:rsidR="009D2B5D">
        <w:rPr>
          <w:lang w:val="sr-Cyrl-RS"/>
        </w:rPr>
        <w:t xml:space="preserve">тог амандмана је био на дневном реду Одбора </w:t>
      </w:r>
      <w:r>
        <w:rPr>
          <w:lang w:val="sr-Cyrl-RS"/>
        </w:rPr>
        <w:t xml:space="preserve">за људска и мањинска права и равноправност полова </w:t>
      </w:r>
      <w:r w:rsidR="009D2B5D">
        <w:rPr>
          <w:lang w:val="sr-Cyrl-RS"/>
        </w:rPr>
        <w:t>и он је једногласно прихваћен</w:t>
      </w:r>
      <w:r>
        <w:rPr>
          <w:lang w:val="sr-Cyrl-RS"/>
        </w:rPr>
        <w:t>, али још увек није био на дневом реду Народне скупштине, па би то у наредном периоду требало урадити</w:t>
      </w:r>
      <w:r w:rsidR="009D2B5D">
        <w:rPr>
          <w:lang w:val="sr-Cyrl-RS"/>
        </w:rPr>
        <w:t>.</w:t>
      </w:r>
    </w:p>
    <w:p w:rsidR="007950B3" w:rsidRDefault="007950B3" w:rsidP="009D2B5D">
      <w:pPr>
        <w:pStyle w:val="NoSpacing"/>
        <w:jc w:val="both"/>
        <w:rPr>
          <w:lang w:val="sr-Cyrl-RS"/>
        </w:rPr>
      </w:pPr>
      <w:r>
        <w:rPr>
          <w:lang w:val="sr-Cyrl-RS"/>
        </w:rPr>
        <w:tab/>
      </w:r>
      <w:r w:rsidRPr="007950B3">
        <w:rPr>
          <w:b/>
          <w:lang w:val="sr-Cyrl-RS"/>
        </w:rPr>
        <w:t>Тамара Трипић</w:t>
      </w:r>
      <w:r>
        <w:rPr>
          <w:lang w:val="sr-Cyrl-RS"/>
        </w:rPr>
        <w:t xml:space="preserve"> је истакла да је по питању буџета, доста посланица већ</w:t>
      </w:r>
      <w:r w:rsidR="00591E27">
        <w:rPr>
          <w:lang w:val="sr-Cyrl-RS"/>
        </w:rPr>
        <w:t xml:space="preserve"> дало амандмане на Предлог закона о буџету.</w:t>
      </w:r>
    </w:p>
    <w:p w:rsidR="001B4600" w:rsidRDefault="006736F1" w:rsidP="009D2B5D">
      <w:pPr>
        <w:pStyle w:val="NoSpacing"/>
        <w:jc w:val="both"/>
        <w:rPr>
          <w:lang w:val="sr-Cyrl-RS"/>
        </w:rPr>
      </w:pPr>
      <w:r>
        <w:rPr>
          <w:lang w:val="sr-Cyrl-RS"/>
        </w:rPr>
        <w:tab/>
      </w:r>
      <w:r w:rsidR="009D2B5D" w:rsidRPr="006736F1">
        <w:rPr>
          <w:b/>
          <w:lang w:val="sr-Cyrl-RS"/>
        </w:rPr>
        <w:t>Гордана Стевановић</w:t>
      </w:r>
      <w:r w:rsidR="009D2B5D">
        <w:rPr>
          <w:lang w:val="sr-Cyrl-RS"/>
        </w:rPr>
        <w:t>, заменица Заштитника грађана за родну равноправност и права деце, истакла је да је Заштитник грађана контролни механизам, последња степеница пред којим гр</w:t>
      </w:r>
      <w:r w:rsidR="00D715FB">
        <w:rPr>
          <w:lang w:val="sr-Cyrl-RS"/>
        </w:rPr>
        <w:t>ађани врше заштиту својих права</w:t>
      </w:r>
      <w:r w:rsidR="009D2B5D">
        <w:rPr>
          <w:lang w:val="sr-Cyrl-RS"/>
        </w:rPr>
        <w:t xml:space="preserve"> која су им ускраћена. </w:t>
      </w:r>
      <w:r>
        <w:rPr>
          <w:lang w:val="sr-Cyrl-RS"/>
        </w:rPr>
        <w:t xml:space="preserve">Она је </w:t>
      </w:r>
      <w:r w:rsidR="009D2B5D">
        <w:rPr>
          <w:lang w:val="sr-Cyrl-RS"/>
        </w:rPr>
        <w:t xml:space="preserve">истакла да жене не познају </w:t>
      </w:r>
      <w:r w:rsidR="001B4600">
        <w:rPr>
          <w:lang w:val="sr-Cyrl-RS"/>
        </w:rPr>
        <w:t xml:space="preserve">у довољној мери </w:t>
      </w:r>
      <w:r w:rsidR="009D2B5D">
        <w:rPr>
          <w:lang w:val="sr-Cyrl-RS"/>
        </w:rPr>
        <w:t>своја права и да треба радити на јачању њихове свести, а такође и учинити механизме заштите што ефикаснијим. Скренула је пажњу да је Заштитник грађана послао писмо председници Канцеларије високог комесар</w:t>
      </w:r>
      <w:r>
        <w:rPr>
          <w:lang w:val="sr-Cyrl-RS"/>
        </w:rPr>
        <w:t>а везано за извештај у ставу 12.</w:t>
      </w:r>
      <w:r w:rsidR="009D2B5D">
        <w:rPr>
          <w:lang w:val="sr-Cyrl-RS"/>
        </w:rPr>
        <w:t xml:space="preserve"> </w:t>
      </w:r>
      <w:r>
        <w:rPr>
          <w:lang w:val="sr-Cyrl-RS"/>
        </w:rPr>
        <w:t>тачка</w:t>
      </w:r>
      <w:r w:rsidR="009D2B5D">
        <w:rPr>
          <w:lang w:val="sr-Cyrl-RS"/>
        </w:rPr>
        <w:t xml:space="preserve"> ц</w:t>
      </w:r>
      <w:r w:rsidR="00591E27">
        <w:rPr>
          <w:lang w:val="sr-Cyrl-RS"/>
        </w:rPr>
        <w:t>,</w:t>
      </w:r>
      <w:r w:rsidR="009D2B5D">
        <w:rPr>
          <w:lang w:val="sr-Cyrl-RS"/>
        </w:rPr>
        <w:t xml:space="preserve"> </w:t>
      </w:r>
      <w:r w:rsidR="001B4600">
        <w:rPr>
          <w:lang w:val="sr-Cyrl-RS"/>
        </w:rPr>
        <w:t xml:space="preserve">у коме </w:t>
      </w:r>
      <w:r w:rsidR="009D2B5D">
        <w:rPr>
          <w:lang w:val="sr-Cyrl-RS"/>
        </w:rPr>
        <w:t>је речено да већина притужби које је примила служба Заштитника гра</w:t>
      </w:r>
      <w:r w:rsidR="00591E27">
        <w:rPr>
          <w:lang w:val="sr-Cyrl-RS"/>
        </w:rPr>
        <w:t xml:space="preserve">ђана због дискриминације по основу пола </w:t>
      </w:r>
      <w:r w:rsidR="009D2B5D">
        <w:rPr>
          <w:lang w:val="sr-Cyrl-RS"/>
        </w:rPr>
        <w:t>одбијена због неоснованости. Таква тврдња је нетачна, јер није одбијена као неоснована,</w:t>
      </w:r>
      <w:r w:rsidR="001B4600">
        <w:rPr>
          <w:lang w:val="sr-Cyrl-RS"/>
        </w:rPr>
        <w:t xml:space="preserve"> већ је одбачена као преурањена</w:t>
      </w:r>
      <w:r w:rsidR="00591E27">
        <w:rPr>
          <w:lang w:val="sr-Cyrl-RS"/>
        </w:rPr>
        <w:t xml:space="preserve"> јер су се подносиоци најпре требали обратити Поверенику за заштиту равноправности. </w:t>
      </w:r>
    </w:p>
    <w:p w:rsidR="009D2B5D" w:rsidRDefault="001B4600" w:rsidP="009D2B5D">
      <w:pPr>
        <w:pStyle w:val="NoSpacing"/>
        <w:jc w:val="both"/>
        <w:rPr>
          <w:lang w:val="sr-Cyrl-RS"/>
        </w:rPr>
      </w:pPr>
      <w:r>
        <w:rPr>
          <w:lang w:val="sr-Cyrl-RS"/>
        </w:rPr>
        <w:tab/>
      </w:r>
      <w:r w:rsidR="009D2B5D" w:rsidRPr="001B4600">
        <w:rPr>
          <w:b/>
          <w:lang w:val="sr-Cyrl-RS"/>
        </w:rPr>
        <w:t>Анита Беретић</w:t>
      </w:r>
      <w:r w:rsidR="009D2B5D">
        <w:rPr>
          <w:lang w:val="sr-Cyrl-RS"/>
        </w:rPr>
        <w:t>, помоћница покрајинског секретара за привреду, запошљав</w:t>
      </w:r>
      <w:r>
        <w:rPr>
          <w:lang w:val="sr-Cyrl-RS"/>
        </w:rPr>
        <w:t xml:space="preserve">ање и равноправност полова </w:t>
      </w:r>
      <w:r w:rsidR="009D2B5D">
        <w:rPr>
          <w:lang w:val="sr-Cyrl-RS"/>
        </w:rPr>
        <w:t xml:space="preserve">је изнела предлог да Женска парламентарна мрежа </w:t>
      </w:r>
      <w:r>
        <w:rPr>
          <w:lang w:val="sr-Cyrl-RS"/>
        </w:rPr>
        <w:t xml:space="preserve">Народне </w:t>
      </w:r>
      <w:r w:rsidR="009D2B5D">
        <w:rPr>
          <w:lang w:val="sr-Cyrl-RS"/>
        </w:rPr>
        <w:t xml:space="preserve">скупштине, заједно са Женском парламентарном мрежом у Војводини, надлежним </w:t>
      </w:r>
      <w:r>
        <w:rPr>
          <w:lang w:val="sr-Cyrl-RS"/>
        </w:rPr>
        <w:t>о</w:t>
      </w:r>
      <w:r w:rsidR="009D2B5D">
        <w:rPr>
          <w:lang w:val="sr-Cyrl-RS"/>
        </w:rPr>
        <w:t xml:space="preserve">дборима и свим другим органима којима је у надлежности ово питање, сагледа </w:t>
      </w:r>
      <w:r w:rsidR="00D715FB">
        <w:rPr>
          <w:lang w:val="sr-Cyrl-RS"/>
        </w:rPr>
        <w:t>шта је учињ</w:t>
      </w:r>
      <w:r w:rsidR="00591E27">
        <w:rPr>
          <w:lang w:val="sr-Cyrl-RS"/>
        </w:rPr>
        <w:t>ено у извештајном</w:t>
      </w:r>
      <w:r w:rsidR="009D2B5D">
        <w:rPr>
          <w:lang w:val="sr-Cyrl-RS"/>
        </w:rPr>
        <w:t xml:space="preserve"> период</w:t>
      </w:r>
      <w:r w:rsidR="00591E27">
        <w:rPr>
          <w:lang w:val="sr-Cyrl-RS"/>
        </w:rPr>
        <w:t>у</w:t>
      </w:r>
      <w:r w:rsidR="009D2B5D">
        <w:rPr>
          <w:lang w:val="sr-Cyrl-RS"/>
        </w:rPr>
        <w:t xml:space="preserve"> 2004-2008</w:t>
      </w:r>
      <w:r w:rsidR="00591E27">
        <w:rPr>
          <w:lang w:val="sr-Cyrl-RS"/>
        </w:rPr>
        <w:t>. године</w:t>
      </w:r>
      <w:r w:rsidR="009D2B5D">
        <w:rPr>
          <w:lang w:val="sr-Cyrl-RS"/>
        </w:rPr>
        <w:t xml:space="preserve"> и 2008-2012. године и да се види ко</w:t>
      </w:r>
      <w:r w:rsidR="00591E27">
        <w:rPr>
          <w:lang w:val="sr-Cyrl-RS"/>
        </w:rPr>
        <w:t>ји су то капацитети АП Војводине</w:t>
      </w:r>
      <w:r w:rsidR="009D2B5D">
        <w:rPr>
          <w:lang w:val="sr-Cyrl-RS"/>
        </w:rPr>
        <w:t xml:space="preserve">. </w:t>
      </w:r>
      <w:r w:rsidR="00591E27">
        <w:rPr>
          <w:lang w:val="sr-Cyrl-RS"/>
        </w:rPr>
        <w:t>Што се тиче борбе против насиља над женама, р</w:t>
      </w:r>
      <w:r w:rsidR="009D2B5D">
        <w:rPr>
          <w:lang w:val="sr-Cyrl-RS"/>
        </w:rPr>
        <w:t xml:space="preserve">адна група припрема </w:t>
      </w:r>
      <w:r>
        <w:rPr>
          <w:lang w:val="sr-Cyrl-RS"/>
        </w:rPr>
        <w:t>н</w:t>
      </w:r>
      <w:r w:rsidR="009D2B5D">
        <w:rPr>
          <w:lang w:val="sr-Cyrl-RS"/>
        </w:rPr>
        <w:t xml:space="preserve">ацрт стратегије </w:t>
      </w:r>
      <w:r w:rsidR="00591E27">
        <w:rPr>
          <w:lang w:val="sr-Cyrl-RS"/>
        </w:rPr>
        <w:t xml:space="preserve">који ће обухватити за период до </w:t>
      </w:r>
      <w:r w:rsidR="009D2B5D">
        <w:rPr>
          <w:lang w:val="sr-Cyrl-RS"/>
        </w:rPr>
        <w:t>2022. године. Навела је као циљ увођење јединствене евиденције у случају насиља над женама.</w:t>
      </w:r>
    </w:p>
    <w:p w:rsidR="009D2B5D" w:rsidRDefault="001B4600" w:rsidP="009D2B5D">
      <w:pPr>
        <w:pStyle w:val="NoSpacing"/>
        <w:jc w:val="both"/>
        <w:rPr>
          <w:lang w:val="sr-Cyrl-RS"/>
        </w:rPr>
      </w:pPr>
      <w:r>
        <w:rPr>
          <w:lang w:val="sr-Cyrl-RS"/>
        </w:rPr>
        <w:lastRenderedPageBreak/>
        <w:tab/>
      </w:r>
      <w:r w:rsidR="009D2B5D" w:rsidRPr="001B4600">
        <w:rPr>
          <w:b/>
          <w:lang w:val="sr-Cyrl-RS"/>
        </w:rPr>
        <w:t>Зоја Гудовић</w:t>
      </w:r>
      <w:r w:rsidR="009D2B5D">
        <w:rPr>
          <w:lang w:val="sr-Cyrl-RS"/>
        </w:rPr>
        <w:t xml:space="preserve"> – активисткиња и феминисткиња</w:t>
      </w:r>
      <w:r w:rsidR="00591E27">
        <w:rPr>
          <w:lang w:val="sr-Cyrl-RS"/>
        </w:rPr>
        <w:t xml:space="preserve">, истакла је да је била у прилици да буде </w:t>
      </w:r>
      <w:r w:rsidR="00D342EF">
        <w:rPr>
          <w:lang w:val="sr-Cyrl-RS"/>
        </w:rPr>
        <w:t>присутна у Женеви на представљањ</w:t>
      </w:r>
      <w:r w:rsidR="00591E27">
        <w:rPr>
          <w:lang w:val="sr-Cyrl-RS"/>
        </w:rPr>
        <w:t xml:space="preserve">у извештаја Републике Србије. </w:t>
      </w:r>
      <w:r w:rsidR="00A054DF">
        <w:rPr>
          <w:lang w:val="sr-Cyrl-RS"/>
        </w:rPr>
        <w:t xml:space="preserve">Такође је поменула да је држава ове године забранила Параду поноса, па је зато поставила питање како ће </w:t>
      </w:r>
      <w:r w:rsidR="009D2B5D">
        <w:rPr>
          <w:lang w:val="sr-Cyrl-RS"/>
        </w:rPr>
        <w:t xml:space="preserve">се држава </w:t>
      </w:r>
      <w:r w:rsidR="00A054DF">
        <w:rPr>
          <w:lang w:val="sr-Cyrl-RS"/>
        </w:rPr>
        <w:t xml:space="preserve">онда </w:t>
      </w:r>
      <w:r w:rsidR="009D2B5D">
        <w:rPr>
          <w:lang w:val="sr-Cyrl-RS"/>
        </w:rPr>
        <w:t xml:space="preserve">односити према </w:t>
      </w:r>
      <w:r w:rsidR="00A054DF">
        <w:rPr>
          <w:lang w:val="sr-Cyrl-RS"/>
        </w:rPr>
        <w:t xml:space="preserve">потреби да се изврши </w:t>
      </w:r>
      <w:r w:rsidR="009D2B5D">
        <w:rPr>
          <w:lang w:val="sr-Cyrl-RS"/>
        </w:rPr>
        <w:t>измен</w:t>
      </w:r>
      <w:r w:rsidR="00A054DF">
        <w:rPr>
          <w:lang w:val="sr-Cyrl-RS"/>
        </w:rPr>
        <w:t>а</w:t>
      </w:r>
      <w:r w:rsidR="009D2B5D">
        <w:rPr>
          <w:lang w:val="sr-Cyrl-RS"/>
        </w:rPr>
        <w:t xml:space="preserve"> породичног закона, </w:t>
      </w:r>
      <w:r>
        <w:rPr>
          <w:lang w:val="sr-Cyrl-RS"/>
        </w:rPr>
        <w:t xml:space="preserve">прописа везаних за </w:t>
      </w:r>
      <w:r w:rsidR="009D2B5D">
        <w:rPr>
          <w:lang w:val="sr-Cyrl-RS"/>
        </w:rPr>
        <w:t>правосуђе, здравство, образовање, социјалну заштиту и остало, као и да ли ће се држава огласити по питању кажњавања насилника.</w:t>
      </w:r>
      <w:r w:rsidR="00591E27">
        <w:rPr>
          <w:lang w:val="sr-Cyrl-RS"/>
        </w:rPr>
        <w:t xml:space="preserve"> </w:t>
      </w:r>
    </w:p>
    <w:p w:rsidR="009D2B5D" w:rsidRDefault="001B4600" w:rsidP="009D2B5D">
      <w:pPr>
        <w:pStyle w:val="NoSpacing"/>
        <w:jc w:val="both"/>
        <w:rPr>
          <w:lang w:val="sr-Cyrl-RS"/>
        </w:rPr>
      </w:pPr>
      <w:r>
        <w:rPr>
          <w:lang w:val="sr-Cyrl-RS"/>
        </w:rPr>
        <w:tab/>
      </w:r>
      <w:r w:rsidR="009D2B5D" w:rsidRPr="001B4600">
        <w:rPr>
          <w:b/>
          <w:lang w:val="sr-Cyrl-RS"/>
        </w:rPr>
        <w:t>Сузана Пауновић</w:t>
      </w:r>
      <w:r w:rsidR="009D2B5D">
        <w:rPr>
          <w:lang w:val="sr-Cyrl-RS"/>
        </w:rPr>
        <w:t xml:space="preserve">, директорка Канцеларије за људска и мањинска права се осврнула на питање унапређења положаја ЛГБТ особа. Навела је да је Влада први пут у једном свом документу – </w:t>
      </w:r>
      <w:r>
        <w:rPr>
          <w:lang w:val="sr-Cyrl-RS"/>
        </w:rPr>
        <w:t>С</w:t>
      </w:r>
      <w:r w:rsidR="009D2B5D">
        <w:rPr>
          <w:lang w:val="sr-Cyrl-RS"/>
        </w:rPr>
        <w:t>тратегији превенције и заштите од дискриминације поменула да се ЛГБТ особе налазе у в</w:t>
      </w:r>
      <w:r w:rsidR="00D342EF">
        <w:rPr>
          <w:lang w:val="sr-Cyrl-RS"/>
        </w:rPr>
        <w:t>исоком ризику од дискриминације</w:t>
      </w:r>
      <w:r w:rsidR="009D2B5D">
        <w:rPr>
          <w:lang w:val="sr-Cyrl-RS"/>
        </w:rPr>
        <w:t xml:space="preserve"> и да су предвиђене мере које ће држава предузимати у циљу унапређења положаја ЛГБТ особа. Сматра</w:t>
      </w:r>
      <w:r w:rsidR="00A054DF">
        <w:rPr>
          <w:lang w:val="sr-Cyrl-RS"/>
        </w:rPr>
        <w:t xml:space="preserve"> да је ово велики корак унапред</w:t>
      </w:r>
      <w:r w:rsidR="009D2B5D">
        <w:rPr>
          <w:lang w:val="sr-Cyrl-RS"/>
        </w:rPr>
        <w:t xml:space="preserve">. Такође је навела да је </w:t>
      </w:r>
      <w:r w:rsidR="009D2B5D" w:rsidRPr="001A3DD2">
        <w:rPr>
          <w:lang w:val="sr-Cyrl-RS"/>
        </w:rPr>
        <w:t>Канцелариј</w:t>
      </w:r>
      <w:r>
        <w:rPr>
          <w:lang w:val="sr-Cyrl-RS"/>
        </w:rPr>
        <w:t>а</w:t>
      </w:r>
      <w:r w:rsidR="009D2B5D" w:rsidRPr="001A3DD2">
        <w:rPr>
          <w:lang w:val="sr-Cyrl-RS"/>
        </w:rPr>
        <w:t xml:space="preserve"> за људска и мањинска права</w:t>
      </w:r>
      <w:r w:rsidR="009D2B5D">
        <w:rPr>
          <w:lang w:val="sr-Cyrl-RS"/>
        </w:rPr>
        <w:t xml:space="preserve"> организовала обуку за 500 запослених у оквиру центара за социјални рад, ради стицања основних знања која с</w:t>
      </w:r>
      <w:r w:rsidR="00D342EF">
        <w:rPr>
          <w:lang w:val="sr-Cyrl-RS"/>
        </w:rPr>
        <w:t>е односе н</w:t>
      </w:r>
      <w:r w:rsidR="009D2B5D">
        <w:rPr>
          <w:lang w:val="sr-Cyrl-RS"/>
        </w:rPr>
        <w:t>а рад са ЛГБТ особама. Организована је обука судија и тужилаца уз сарадњу са правосудном академијом за примену новог кривичног дела – злочин из мржње.</w:t>
      </w:r>
    </w:p>
    <w:p w:rsidR="009D2B5D" w:rsidRDefault="001B4600" w:rsidP="009D2B5D">
      <w:pPr>
        <w:pStyle w:val="NoSpacing"/>
        <w:jc w:val="both"/>
        <w:rPr>
          <w:lang w:val="sr-Cyrl-RS"/>
        </w:rPr>
      </w:pPr>
      <w:r>
        <w:rPr>
          <w:lang w:val="sr-Cyrl-RS"/>
        </w:rPr>
        <w:tab/>
      </w:r>
      <w:r w:rsidR="001B3E6C" w:rsidRPr="001B3E6C">
        <w:rPr>
          <w:b/>
          <w:lang w:val="sr-Cyrl-RS"/>
        </w:rPr>
        <w:t>Емила</w:t>
      </w:r>
      <w:r w:rsidR="001B3E6C">
        <w:rPr>
          <w:lang w:val="sr-Cyrl-RS"/>
        </w:rPr>
        <w:t xml:space="preserve"> </w:t>
      </w:r>
      <w:r w:rsidR="009D2B5D" w:rsidRPr="001B4600">
        <w:rPr>
          <w:b/>
          <w:lang w:val="sr-Cyrl-RS"/>
        </w:rPr>
        <w:t>Спасојевић</w:t>
      </w:r>
      <w:r w:rsidR="009D2B5D">
        <w:rPr>
          <w:lang w:val="sr-Cyrl-RS"/>
        </w:rPr>
        <w:t xml:space="preserve"> – канцеларија Повереника за заштиту равноправности</w:t>
      </w:r>
      <w:r w:rsidR="001B3E6C">
        <w:rPr>
          <w:lang w:val="sr-Cyrl-RS"/>
        </w:rPr>
        <w:t>,</w:t>
      </w:r>
      <w:r w:rsidR="009D2B5D">
        <w:rPr>
          <w:lang w:val="sr-Cyrl-RS"/>
        </w:rPr>
        <w:t xml:space="preserve"> истакла </w:t>
      </w:r>
      <w:r w:rsidR="001B3E6C">
        <w:rPr>
          <w:lang w:val="sr-Cyrl-RS"/>
        </w:rPr>
        <w:t xml:space="preserve">је </w:t>
      </w:r>
      <w:r w:rsidR="009D2B5D">
        <w:rPr>
          <w:lang w:val="sr-Cyrl-RS"/>
        </w:rPr>
        <w:t>да се сматрају природним савезницима са претходним учесницима у расправи и да је време да се крене у конкретну активност.</w:t>
      </w:r>
      <w:r w:rsidR="001B3E6C">
        <w:rPr>
          <w:lang w:val="sr-Cyrl-RS"/>
        </w:rPr>
        <w:t xml:space="preserve"> Подсетила је да је 2009. године било тешко донети Закон о забрани дискриминације, а већ данас можемо много ефикасније да радимо на његовој примени. </w:t>
      </w:r>
    </w:p>
    <w:p w:rsidR="009D2B5D" w:rsidRDefault="007950B3" w:rsidP="009D2B5D">
      <w:pPr>
        <w:pStyle w:val="NoSpacing"/>
        <w:jc w:val="both"/>
        <w:rPr>
          <w:lang w:val="sr-Cyrl-RS"/>
        </w:rPr>
      </w:pPr>
      <w:r>
        <w:rPr>
          <w:lang w:val="sr-Cyrl-RS"/>
        </w:rPr>
        <w:tab/>
      </w:r>
      <w:r w:rsidR="009D2B5D" w:rsidRPr="007950B3">
        <w:rPr>
          <w:b/>
          <w:lang w:val="sr-Cyrl-RS"/>
        </w:rPr>
        <w:t>Тамара Трипић</w:t>
      </w:r>
      <w:r w:rsidR="009D2B5D">
        <w:rPr>
          <w:lang w:val="sr-Cyrl-RS"/>
        </w:rPr>
        <w:t xml:space="preserve"> је истакла да правни оквир за питања родне равноправности постоји, али да његова примена наилази на проблем и да се на то треба фокусирати.</w:t>
      </w:r>
    </w:p>
    <w:p w:rsidR="009D2B5D" w:rsidRPr="000E3C06" w:rsidRDefault="007950B3" w:rsidP="009D2B5D">
      <w:pPr>
        <w:pStyle w:val="NoSpacing"/>
        <w:jc w:val="both"/>
        <w:rPr>
          <w:lang w:val="sr-Cyrl-RS"/>
        </w:rPr>
      </w:pPr>
      <w:r>
        <w:rPr>
          <w:lang w:val="sr-Cyrl-RS"/>
        </w:rPr>
        <w:tab/>
      </w:r>
      <w:r w:rsidR="009D2B5D" w:rsidRPr="007950B3">
        <w:rPr>
          <w:b/>
          <w:lang w:val="sr-Cyrl-RS"/>
        </w:rPr>
        <w:t>Мехо Омеровић</w:t>
      </w:r>
      <w:r w:rsidR="009D2B5D">
        <w:rPr>
          <w:lang w:val="sr-Cyrl-RS"/>
        </w:rPr>
        <w:t>, председник Одбора</w:t>
      </w:r>
      <w:r w:rsidR="001B3E6C">
        <w:rPr>
          <w:lang w:val="sr-Cyrl-RS"/>
        </w:rPr>
        <w:t>,</w:t>
      </w:r>
      <w:r w:rsidR="00134249">
        <w:rPr>
          <w:lang w:val="sr-Cyrl-RS"/>
        </w:rPr>
        <w:t xml:space="preserve"> </w:t>
      </w:r>
      <w:r>
        <w:rPr>
          <w:lang w:val="sr-Cyrl-RS"/>
        </w:rPr>
        <w:t xml:space="preserve">на крају је закључио </w:t>
      </w:r>
      <w:r w:rsidR="009D2B5D">
        <w:rPr>
          <w:lang w:val="sr-Cyrl-RS"/>
        </w:rPr>
        <w:t>да је највећи пробле</w:t>
      </w:r>
      <w:r>
        <w:rPr>
          <w:lang w:val="sr-Cyrl-RS"/>
        </w:rPr>
        <w:t>м у спровођењу закона, како оних који се тичу</w:t>
      </w:r>
      <w:r w:rsidR="009D2B5D">
        <w:rPr>
          <w:lang w:val="sr-Cyrl-RS"/>
        </w:rPr>
        <w:t xml:space="preserve"> људских права, тако и генерално свих осталих. </w:t>
      </w:r>
      <w:r w:rsidR="001B3E6C">
        <w:rPr>
          <w:lang w:val="sr-Cyrl-RS"/>
        </w:rPr>
        <w:t xml:space="preserve">Разлог за то је и </w:t>
      </w:r>
      <w:r w:rsidR="00134249">
        <w:rPr>
          <w:lang w:val="sr-Cyrl-RS"/>
        </w:rPr>
        <w:t xml:space="preserve">често </w:t>
      </w:r>
      <w:r w:rsidR="001B3E6C">
        <w:rPr>
          <w:lang w:val="sr-Cyrl-RS"/>
        </w:rPr>
        <w:t xml:space="preserve">недоношење подзаконских аката од којих зависи примена закона. Зато се залаже </w:t>
      </w:r>
      <w:r w:rsidR="009D2B5D">
        <w:rPr>
          <w:lang w:val="sr-Cyrl-RS"/>
        </w:rPr>
        <w:t xml:space="preserve">за већу контролну функцију </w:t>
      </w:r>
      <w:r>
        <w:rPr>
          <w:lang w:val="sr-Cyrl-RS"/>
        </w:rPr>
        <w:t>П</w:t>
      </w:r>
      <w:r w:rsidR="009D2B5D">
        <w:rPr>
          <w:lang w:val="sr-Cyrl-RS"/>
        </w:rPr>
        <w:t xml:space="preserve">арламента, </w:t>
      </w:r>
      <w:r w:rsidR="001B3E6C">
        <w:rPr>
          <w:lang w:val="sr-Cyrl-RS"/>
        </w:rPr>
        <w:t>и ту нас очекује највећи посао, поред законодавне и представничке функције. Област људских права јесте широка</w:t>
      </w:r>
      <w:r w:rsidR="00134249">
        <w:rPr>
          <w:lang w:val="sr-Cyrl-RS"/>
        </w:rPr>
        <w:t xml:space="preserve"> и то јесте осетљива тема, те</w:t>
      </w:r>
      <w:r w:rsidR="001B3E6C">
        <w:rPr>
          <w:lang w:val="sr-Cyrl-RS"/>
        </w:rPr>
        <w:t xml:space="preserve"> баш зато морамо пуно више да радимо на што већој имплементацији закона. </w:t>
      </w:r>
      <w:r w:rsidR="009D2B5D">
        <w:rPr>
          <w:lang w:val="sr-Cyrl-RS"/>
        </w:rPr>
        <w:t xml:space="preserve">Истакао је добру сарадњу </w:t>
      </w:r>
      <w:r w:rsidR="00134249">
        <w:rPr>
          <w:lang w:val="sr-Cyrl-RS"/>
        </w:rPr>
        <w:t xml:space="preserve">Одбора </w:t>
      </w:r>
      <w:r w:rsidR="009D2B5D">
        <w:rPr>
          <w:lang w:val="sr-Cyrl-RS"/>
        </w:rPr>
        <w:t>са</w:t>
      </w:r>
      <w:r w:rsidR="00134249">
        <w:rPr>
          <w:lang w:val="sr-Cyrl-RS"/>
        </w:rPr>
        <w:t xml:space="preserve"> надлежним државним органима</w:t>
      </w:r>
      <w:r w:rsidR="001B3E6C">
        <w:rPr>
          <w:lang w:val="sr-Cyrl-RS"/>
        </w:rPr>
        <w:t>, као и са невладиним сектором, која треба да се настави како би се доносили што квалитетнији закони и како би се што ефикасније примењивали.</w:t>
      </w:r>
    </w:p>
    <w:p w:rsidR="009D2B5D" w:rsidRDefault="00134249" w:rsidP="009D2B5D">
      <w:pPr>
        <w:pStyle w:val="NoSpacing"/>
        <w:jc w:val="both"/>
        <w:rPr>
          <w:rFonts w:cs="Times New Roman"/>
          <w:lang w:val="sr-Cyrl-RS"/>
        </w:rPr>
      </w:pPr>
      <w:r>
        <w:rPr>
          <w:rFonts w:cs="Times New Roman"/>
          <w:lang w:val="sr-Cyrl-RS"/>
        </w:rPr>
        <w:t xml:space="preserve"> </w:t>
      </w:r>
    </w:p>
    <w:p w:rsidR="00DC2352" w:rsidRPr="00DC2352" w:rsidRDefault="00DC2352" w:rsidP="00DC2352">
      <w:pPr>
        <w:pStyle w:val="NoSpacing"/>
        <w:jc w:val="right"/>
        <w:rPr>
          <w:rFonts w:cs="Times New Roman"/>
          <w:b/>
          <w:lang w:val="sr-Cyrl-RS"/>
        </w:rPr>
      </w:pPr>
      <w:r w:rsidRPr="00DC2352">
        <w:rPr>
          <w:rFonts w:cs="Times New Roman"/>
          <w:b/>
          <w:lang w:val="sr-Cyrl-RS"/>
        </w:rPr>
        <w:t>ПРЕДСЕДНИК ОДБОРА</w:t>
      </w:r>
    </w:p>
    <w:p w:rsidR="00DC2352" w:rsidRPr="00DC2352" w:rsidRDefault="00DC2352" w:rsidP="009D2B5D">
      <w:pPr>
        <w:pStyle w:val="NoSpacing"/>
        <w:jc w:val="both"/>
        <w:rPr>
          <w:rFonts w:cs="Times New Roman"/>
          <w:b/>
          <w:lang w:val="sr-Cyrl-RS"/>
        </w:rPr>
      </w:pPr>
    </w:p>
    <w:p w:rsidR="00DC2352" w:rsidRPr="00DC2352" w:rsidRDefault="00DC2352" w:rsidP="009D2B5D">
      <w:pPr>
        <w:pStyle w:val="NoSpacing"/>
        <w:jc w:val="both"/>
        <w:rPr>
          <w:rFonts w:cs="Times New Roman"/>
          <w:b/>
          <w:lang w:val="sr-Cyrl-RS"/>
        </w:rPr>
      </w:pPr>
      <w:r w:rsidRPr="00DC2352">
        <w:rPr>
          <w:rFonts w:cs="Times New Roman"/>
          <w:b/>
          <w:lang w:val="sr-Cyrl-RS"/>
        </w:rPr>
        <w:t xml:space="preserve">                                                                                                            Мехо Омеровић</w:t>
      </w:r>
      <w:r w:rsidR="002F63C3">
        <w:rPr>
          <w:rFonts w:cs="Times New Roman"/>
          <w:b/>
          <w:lang w:val="sr-Cyrl-RS"/>
        </w:rPr>
        <w:t xml:space="preserve"> с.р.</w:t>
      </w:r>
      <w:bookmarkStart w:id="0" w:name="_GoBack"/>
      <w:bookmarkEnd w:id="0"/>
    </w:p>
    <w:sectPr w:rsidR="00DC2352" w:rsidRPr="00DC2352" w:rsidSect="001A3E35">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CBF" w:rsidRDefault="00993CBF" w:rsidP="00441E51">
      <w:r>
        <w:separator/>
      </w:r>
    </w:p>
  </w:endnote>
  <w:endnote w:type="continuationSeparator" w:id="0">
    <w:p w:rsidR="00993CBF" w:rsidRDefault="00993CBF" w:rsidP="0044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Pro-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E51" w:rsidRDefault="00441E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813003"/>
      <w:docPartObj>
        <w:docPartGallery w:val="Page Numbers (Bottom of Page)"/>
        <w:docPartUnique/>
      </w:docPartObj>
    </w:sdtPr>
    <w:sdtEndPr>
      <w:rPr>
        <w:noProof/>
      </w:rPr>
    </w:sdtEndPr>
    <w:sdtContent>
      <w:p w:rsidR="00F94C5B" w:rsidRDefault="00F94C5B">
        <w:pPr>
          <w:pStyle w:val="Footer"/>
          <w:jc w:val="center"/>
        </w:pPr>
        <w:r>
          <w:fldChar w:fldCharType="begin"/>
        </w:r>
        <w:r>
          <w:instrText xml:space="preserve"> PAGE   \* MERGEFORMAT </w:instrText>
        </w:r>
        <w:r>
          <w:fldChar w:fldCharType="separate"/>
        </w:r>
        <w:r w:rsidR="002F63C3">
          <w:rPr>
            <w:noProof/>
          </w:rPr>
          <w:t>11</w:t>
        </w:r>
        <w:r>
          <w:rPr>
            <w:noProof/>
          </w:rPr>
          <w:fldChar w:fldCharType="end"/>
        </w:r>
      </w:p>
    </w:sdtContent>
  </w:sdt>
  <w:p w:rsidR="00441E51" w:rsidRDefault="00441E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E51" w:rsidRDefault="00441E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CBF" w:rsidRDefault="00993CBF" w:rsidP="00441E51">
      <w:r>
        <w:separator/>
      </w:r>
    </w:p>
  </w:footnote>
  <w:footnote w:type="continuationSeparator" w:id="0">
    <w:p w:rsidR="00993CBF" w:rsidRDefault="00993CBF" w:rsidP="00441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E51" w:rsidRDefault="00441E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E51" w:rsidRDefault="00441E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E51" w:rsidRDefault="00441E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25AA"/>
    <w:multiLevelType w:val="hybridMultilevel"/>
    <w:tmpl w:val="23BEAB30"/>
    <w:lvl w:ilvl="0" w:tplc="EB141EA6">
      <w:start w:val="1"/>
      <w:numFmt w:val="bullet"/>
      <w:lvlText w:val="•"/>
      <w:lvlJc w:val="left"/>
      <w:pPr>
        <w:tabs>
          <w:tab w:val="num" w:pos="720"/>
        </w:tabs>
        <w:ind w:left="720" w:hanging="360"/>
      </w:pPr>
      <w:rPr>
        <w:rFonts w:ascii="Times New Roman" w:hAnsi="Times New Roman" w:hint="default"/>
      </w:rPr>
    </w:lvl>
    <w:lvl w:ilvl="1" w:tplc="2618C7A4" w:tentative="1">
      <w:start w:val="1"/>
      <w:numFmt w:val="bullet"/>
      <w:lvlText w:val="•"/>
      <w:lvlJc w:val="left"/>
      <w:pPr>
        <w:tabs>
          <w:tab w:val="num" w:pos="1440"/>
        </w:tabs>
        <w:ind w:left="1440" w:hanging="360"/>
      </w:pPr>
      <w:rPr>
        <w:rFonts w:ascii="Times New Roman" w:hAnsi="Times New Roman" w:hint="default"/>
      </w:rPr>
    </w:lvl>
    <w:lvl w:ilvl="2" w:tplc="73B0C9FC" w:tentative="1">
      <w:start w:val="1"/>
      <w:numFmt w:val="bullet"/>
      <w:lvlText w:val="•"/>
      <w:lvlJc w:val="left"/>
      <w:pPr>
        <w:tabs>
          <w:tab w:val="num" w:pos="2160"/>
        </w:tabs>
        <w:ind w:left="2160" w:hanging="360"/>
      </w:pPr>
      <w:rPr>
        <w:rFonts w:ascii="Times New Roman" w:hAnsi="Times New Roman" w:hint="default"/>
      </w:rPr>
    </w:lvl>
    <w:lvl w:ilvl="3" w:tplc="781653BC" w:tentative="1">
      <w:start w:val="1"/>
      <w:numFmt w:val="bullet"/>
      <w:lvlText w:val="•"/>
      <w:lvlJc w:val="left"/>
      <w:pPr>
        <w:tabs>
          <w:tab w:val="num" w:pos="2880"/>
        </w:tabs>
        <w:ind w:left="2880" w:hanging="360"/>
      </w:pPr>
      <w:rPr>
        <w:rFonts w:ascii="Times New Roman" w:hAnsi="Times New Roman" w:hint="default"/>
      </w:rPr>
    </w:lvl>
    <w:lvl w:ilvl="4" w:tplc="AB880918" w:tentative="1">
      <w:start w:val="1"/>
      <w:numFmt w:val="bullet"/>
      <w:lvlText w:val="•"/>
      <w:lvlJc w:val="left"/>
      <w:pPr>
        <w:tabs>
          <w:tab w:val="num" w:pos="3600"/>
        </w:tabs>
        <w:ind w:left="3600" w:hanging="360"/>
      </w:pPr>
      <w:rPr>
        <w:rFonts w:ascii="Times New Roman" w:hAnsi="Times New Roman" w:hint="default"/>
      </w:rPr>
    </w:lvl>
    <w:lvl w:ilvl="5" w:tplc="4444399C" w:tentative="1">
      <w:start w:val="1"/>
      <w:numFmt w:val="bullet"/>
      <w:lvlText w:val="•"/>
      <w:lvlJc w:val="left"/>
      <w:pPr>
        <w:tabs>
          <w:tab w:val="num" w:pos="4320"/>
        </w:tabs>
        <w:ind w:left="4320" w:hanging="360"/>
      </w:pPr>
      <w:rPr>
        <w:rFonts w:ascii="Times New Roman" w:hAnsi="Times New Roman" w:hint="default"/>
      </w:rPr>
    </w:lvl>
    <w:lvl w:ilvl="6" w:tplc="73E23A06" w:tentative="1">
      <w:start w:val="1"/>
      <w:numFmt w:val="bullet"/>
      <w:lvlText w:val="•"/>
      <w:lvlJc w:val="left"/>
      <w:pPr>
        <w:tabs>
          <w:tab w:val="num" w:pos="5040"/>
        </w:tabs>
        <w:ind w:left="5040" w:hanging="360"/>
      </w:pPr>
      <w:rPr>
        <w:rFonts w:ascii="Times New Roman" w:hAnsi="Times New Roman" w:hint="default"/>
      </w:rPr>
    </w:lvl>
    <w:lvl w:ilvl="7" w:tplc="5252AB76" w:tentative="1">
      <w:start w:val="1"/>
      <w:numFmt w:val="bullet"/>
      <w:lvlText w:val="•"/>
      <w:lvlJc w:val="left"/>
      <w:pPr>
        <w:tabs>
          <w:tab w:val="num" w:pos="5760"/>
        </w:tabs>
        <w:ind w:left="5760" w:hanging="360"/>
      </w:pPr>
      <w:rPr>
        <w:rFonts w:ascii="Times New Roman" w:hAnsi="Times New Roman" w:hint="default"/>
      </w:rPr>
    </w:lvl>
    <w:lvl w:ilvl="8" w:tplc="6F7C606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66619D1"/>
    <w:multiLevelType w:val="hybridMultilevel"/>
    <w:tmpl w:val="1DFEDBD2"/>
    <w:lvl w:ilvl="0" w:tplc="ADCE66A4">
      <w:start w:val="1"/>
      <w:numFmt w:val="bullet"/>
      <w:lvlText w:val="•"/>
      <w:lvlJc w:val="left"/>
      <w:pPr>
        <w:tabs>
          <w:tab w:val="num" w:pos="720"/>
        </w:tabs>
        <w:ind w:left="720" w:hanging="360"/>
      </w:pPr>
      <w:rPr>
        <w:rFonts w:ascii="Times New Roman" w:hAnsi="Times New Roman" w:hint="default"/>
      </w:rPr>
    </w:lvl>
    <w:lvl w:ilvl="1" w:tplc="31E46414" w:tentative="1">
      <w:start w:val="1"/>
      <w:numFmt w:val="bullet"/>
      <w:lvlText w:val="•"/>
      <w:lvlJc w:val="left"/>
      <w:pPr>
        <w:tabs>
          <w:tab w:val="num" w:pos="1440"/>
        </w:tabs>
        <w:ind w:left="1440" w:hanging="360"/>
      </w:pPr>
      <w:rPr>
        <w:rFonts w:ascii="Times New Roman" w:hAnsi="Times New Roman" w:hint="default"/>
      </w:rPr>
    </w:lvl>
    <w:lvl w:ilvl="2" w:tplc="BF34B2DE" w:tentative="1">
      <w:start w:val="1"/>
      <w:numFmt w:val="bullet"/>
      <w:lvlText w:val="•"/>
      <w:lvlJc w:val="left"/>
      <w:pPr>
        <w:tabs>
          <w:tab w:val="num" w:pos="2160"/>
        </w:tabs>
        <w:ind w:left="2160" w:hanging="360"/>
      </w:pPr>
      <w:rPr>
        <w:rFonts w:ascii="Times New Roman" w:hAnsi="Times New Roman" w:hint="default"/>
      </w:rPr>
    </w:lvl>
    <w:lvl w:ilvl="3" w:tplc="7B6A289E" w:tentative="1">
      <w:start w:val="1"/>
      <w:numFmt w:val="bullet"/>
      <w:lvlText w:val="•"/>
      <w:lvlJc w:val="left"/>
      <w:pPr>
        <w:tabs>
          <w:tab w:val="num" w:pos="2880"/>
        </w:tabs>
        <w:ind w:left="2880" w:hanging="360"/>
      </w:pPr>
      <w:rPr>
        <w:rFonts w:ascii="Times New Roman" w:hAnsi="Times New Roman" w:hint="default"/>
      </w:rPr>
    </w:lvl>
    <w:lvl w:ilvl="4" w:tplc="ABE63E38" w:tentative="1">
      <w:start w:val="1"/>
      <w:numFmt w:val="bullet"/>
      <w:lvlText w:val="•"/>
      <w:lvlJc w:val="left"/>
      <w:pPr>
        <w:tabs>
          <w:tab w:val="num" w:pos="3600"/>
        </w:tabs>
        <w:ind w:left="3600" w:hanging="360"/>
      </w:pPr>
      <w:rPr>
        <w:rFonts w:ascii="Times New Roman" w:hAnsi="Times New Roman" w:hint="default"/>
      </w:rPr>
    </w:lvl>
    <w:lvl w:ilvl="5" w:tplc="37C031F8" w:tentative="1">
      <w:start w:val="1"/>
      <w:numFmt w:val="bullet"/>
      <w:lvlText w:val="•"/>
      <w:lvlJc w:val="left"/>
      <w:pPr>
        <w:tabs>
          <w:tab w:val="num" w:pos="4320"/>
        </w:tabs>
        <w:ind w:left="4320" w:hanging="360"/>
      </w:pPr>
      <w:rPr>
        <w:rFonts w:ascii="Times New Roman" w:hAnsi="Times New Roman" w:hint="default"/>
      </w:rPr>
    </w:lvl>
    <w:lvl w:ilvl="6" w:tplc="7AFA38F6" w:tentative="1">
      <w:start w:val="1"/>
      <w:numFmt w:val="bullet"/>
      <w:lvlText w:val="•"/>
      <w:lvlJc w:val="left"/>
      <w:pPr>
        <w:tabs>
          <w:tab w:val="num" w:pos="5040"/>
        </w:tabs>
        <w:ind w:left="5040" w:hanging="360"/>
      </w:pPr>
      <w:rPr>
        <w:rFonts w:ascii="Times New Roman" w:hAnsi="Times New Roman" w:hint="default"/>
      </w:rPr>
    </w:lvl>
    <w:lvl w:ilvl="7" w:tplc="8BE8B026" w:tentative="1">
      <w:start w:val="1"/>
      <w:numFmt w:val="bullet"/>
      <w:lvlText w:val="•"/>
      <w:lvlJc w:val="left"/>
      <w:pPr>
        <w:tabs>
          <w:tab w:val="num" w:pos="5760"/>
        </w:tabs>
        <w:ind w:left="5760" w:hanging="360"/>
      </w:pPr>
      <w:rPr>
        <w:rFonts w:ascii="Times New Roman" w:hAnsi="Times New Roman" w:hint="default"/>
      </w:rPr>
    </w:lvl>
    <w:lvl w:ilvl="8" w:tplc="1EBC852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1E5964"/>
    <w:multiLevelType w:val="hybridMultilevel"/>
    <w:tmpl w:val="48323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67653C"/>
    <w:multiLevelType w:val="hybridMultilevel"/>
    <w:tmpl w:val="E6FAC2CC"/>
    <w:lvl w:ilvl="0" w:tplc="B1269364">
      <w:start w:val="1"/>
      <w:numFmt w:val="bullet"/>
      <w:lvlText w:val="•"/>
      <w:lvlJc w:val="left"/>
      <w:pPr>
        <w:tabs>
          <w:tab w:val="num" w:pos="720"/>
        </w:tabs>
        <w:ind w:left="720" w:hanging="360"/>
      </w:pPr>
      <w:rPr>
        <w:rFonts w:ascii="Times New Roman" w:hAnsi="Times New Roman" w:hint="default"/>
      </w:rPr>
    </w:lvl>
    <w:lvl w:ilvl="1" w:tplc="EE1A22FA" w:tentative="1">
      <w:start w:val="1"/>
      <w:numFmt w:val="bullet"/>
      <w:lvlText w:val="•"/>
      <w:lvlJc w:val="left"/>
      <w:pPr>
        <w:tabs>
          <w:tab w:val="num" w:pos="1440"/>
        </w:tabs>
        <w:ind w:left="1440" w:hanging="360"/>
      </w:pPr>
      <w:rPr>
        <w:rFonts w:ascii="Times New Roman" w:hAnsi="Times New Roman" w:hint="default"/>
      </w:rPr>
    </w:lvl>
    <w:lvl w:ilvl="2" w:tplc="2D9879FE" w:tentative="1">
      <w:start w:val="1"/>
      <w:numFmt w:val="bullet"/>
      <w:lvlText w:val="•"/>
      <w:lvlJc w:val="left"/>
      <w:pPr>
        <w:tabs>
          <w:tab w:val="num" w:pos="2160"/>
        </w:tabs>
        <w:ind w:left="2160" w:hanging="360"/>
      </w:pPr>
      <w:rPr>
        <w:rFonts w:ascii="Times New Roman" w:hAnsi="Times New Roman" w:hint="default"/>
      </w:rPr>
    </w:lvl>
    <w:lvl w:ilvl="3" w:tplc="A582FED0" w:tentative="1">
      <w:start w:val="1"/>
      <w:numFmt w:val="bullet"/>
      <w:lvlText w:val="•"/>
      <w:lvlJc w:val="left"/>
      <w:pPr>
        <w:tabs>
          <w:tab w:val="num" w:pos="2880"/>
        </w:tabs>
        <w:ind w:left="2880" w:hanging="360"/>
      </w:pPr>
      <w:rPr>
        <w:rFonts w:ascii="Times New Roman" w:hAnsi="Times New Roman" w:hint="default"/>
      </w:rPr>
    </w:lvl>
    <w:lvl w:ilvl="4" w:tplc="3858EFFA" w:tentative="1">
      <w:start w:val="1"/>
      <w:numFmt w:val="bullet"/>
      <w:lvlText w:val="•"/>
      <w:lvlJc w:val="left"/>
      <w:pPr>
        <w:tabs>
          <w:tab w:val="num" w:pos="3600"/>
        </w:tabs>
        <w:ind w:left="3600" w:hanging="360"/>
      </w:pPr>
      <w:rPr>
        <w:rFonts w:ascii="Times New Roman" w:hAnsi="Times New Roman" w:hint="default"/>
      </w:rPr>
    </w:lvl>
    <w:lvl w:ilvl="5" w:tplc="F588101C" w:tentative="1">
      <w:start w:val="1"/>
      <w:numFmt w:val="bullet"/>
      <w:lvlText w:val="•"/>
      <w:lvlJc w:val="left"/>
      <w:pPr>
        <w:tabs>
          <w:tab w:val="num" w:pos="4320"/>
        </w:tabs>
        <w:ind w:left="4320" w:hanging="360"/>
      </w:pPr>
      <w:rPr>
        <w:rFonts w:ascii="Times New Roman" w:hAnsi="Times New Roman" w:hint="default"/>
      </w:rPr>
    </w:lvl>
    <w:lvl w:ilvl="6" w:tplc="6B32EFBA" w:tentative="1">
      <w:start w:val="1"/>
      <w:numFmt w:val="bullet"/>
      <w:lvlText w:val="•"/>
      <w:lvlJc w:val="left"/>
      <w:pPr>
        <w:tabs>
          <w:tab w:val="num" w:pos="5040"/>
        </w:tabs>
        <w:ind w:left="5040" w:hanging="360"/>
      </w:pPr>
      <w:rPr>
        <w:rFonts w:ascii="Times New Roman" w:hAnsi="Times New Roman" w:hint="default"/>
      </w:rPr>
    </w:lvl>
    <w:lvl w:ilvl="7" w:tplc="3508EC66" w:tentative="1">
      <w:start w:val="1"/>
      <w:numFmt w:val="bullet"/>
      <w:lvlText w:val="•"/>
      <w:lvlJc w:val="left"/>
      <w:pPr>
        <w:tabs>
          <w:tab w:val="num" w:pos="5760"/>
        </w:tabs>
        <w:ind w:left="5760" w:hanging="360"/>
      </w:pPr>
      <w:rPr>
        <w:rFonts w:ascii="Times New Roman" w:hAnsi="Times New Roman" w:hint="default"/>
      </w:rPr>
    </w:lvl>
    <w:lvl w:ilvl="8" w:tplc="AD9005B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C2A40AA"/>
    <w:multiLevelType w:val="hybridMultilevel"/>
    <w:tmpl w:val="052E3554"/>
    <w:lvl w:ilvl="0" w:tplc="21CC104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4C41F2"/>
    <w:multiLevelType w:val="hybridMultilevel"/>
    <w:tmpl w:val="194E3E12"/>
    <w:lvl w:ilvl="0" w:tplc="04090001">
      <w:start w:val="1"/>
      <w:numFmt w:val="bullet"/>
      <w:lvlText w:val=""/>
      <w:lvlJc w:val="left"/>
      <w:pPr>
        <w:ind w:left="720" w:hanging="360"/>
      </w:pPr>
      <w:rPr>
        <w:rFonts w:ascii="Symbol" w:hAnsi="Symbol" w:hint="default"/>
      </w:rPr>
    </w:lvl>
    <w:lvl w:ilvl="1" w:tplc="B030D17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9D76C0"/>
    <w:multiLevelType w:val="hybridMultilevel"/>
    <w:tmpl w:val="E65A9B5C"/>
    <w:lvl w:ilvl="0" w:tplc="BC464512">
      <w:start w:val="1"/>
      <w:numFmt w:val="bullet"/>
      <w:lvlText w:val="•"/>
      <w:lvlJc w:val="left"/>
      <w:pPr>
        <w:tabs>
          <w:tab w:val="num" w:pos="720"/>
        </w:tabs>
        <w:ind w:left="720" w:hanging="360"/>
      </w:pPr>
      <w:rPr>
        <w:rFonts w:ascii="Times New Roman" w:hAnsi="Times New Roman" w:hint="default"/>
      </w:rPr>
    </w:lvl>
    <w:lvl w:ilvl="1" w:tplc="5AC82B0A" w:tentative="1">
      <w:start w:val="1"/>
      <w:numFmt w:val="bullet"/>
      <w:lvlText w:val="•"/>
      <w:lvlJc w:val="left"/>
      <w:pPr>
        <w:tabs>
          <w:tab w:val="num" w:pos="1440"/>
        </w:tabs>
        <w:ind w:left="1440" w:hanging="360"/>
      </w:pPr>
      <w:rPr>
        <w:rFonts w:ascii="Times New Roman" w:hAnsi="Times New Roman" w:hint="default"/>
      </w:rPr>
    </w:lvl>
    <w:lvl w:ilvl="2" w:tplc="87D45894" w:tentative="1">
      <w:start w:val="1"/>
      <w:numFmt w:val="bullet"/>
      <w:lvlText w:val="•"/>
      <w:lvlJc w:val="left"/>
      <w:pPr>
        <w:tabs>
          <w:tab w:val="num" w:pos="2160"/>
        </w:tabs>
        <w:ind w:left="2160" w:hanging="360"/>
      </w:pPr>
      <w:rPr>
        <w:rFonts w:ascii="Times New Roman" w:hAnsi="Times New Roman" w:hint="default"/>
      </w:rPr>
    </w:lvl>
    <w:lvl w:ilvl="3" w:tplc="BBA2EE96" w:tentative="1">
      <w:start w:val="1"/>
      <w:numFmt w:val="bullet"/>
      <w:lvlText w:val="•"/>
      <w:lvlJc w:val="left"/>
      <w:pPr>
        <w:tabs>
          <w:tab w:val="num" w:pos="2880"/>
        </w:tabs>
        <w:ind w:left="2880" w:hanging="360"/>
      </w:pPr>
      <w:rPr>
        <w:rFonts w:ascii="Times New Roman" w:hAnsi="Times New Roman" w:hint="default"/>
      </w:rPr>
    </w:lvl>
    <w:lvl w:ilvl="4" w:tplc="A6FA5970" w:tentative="1">
      <w:start w:val="1"/>
      <w:numFmt w:val="bullet"/>
      <w:lvlText w:val="•"/>
      <w:lvlJc w:val="left"/>
      <w:pPr>
        <w:tabs>
          <w:tab w:val="num" w:pos="3600"/>
        </w:tabs>
        <w:ind w:left="3600" w:hanging="360"/>
      </w:pPr>
      <w:rPr>
        <w:rFonts w:ascii="Times New Roman" w:hAnsi="Times New Roman" w:hint="default"/>
      </w:rPr>
    </w:lvl>
    <w:lvl w:ilvl="5" w:tplc="B04CD1DA" w:tentative="1">
      <w:start w:val="1"/>
      <w:numFmt w:val="bullet"/>
      <w:lvlText w:val="•"/>
      <w:lvlJc w:val="left"/>
      <w:pPr>
        <w:tabs>
          <w:tab w:val="num" w:pos="4320"/>
        </w:tabs>
        <w:ind w:left="4320" w:hanging="360"/>
      </w:pPr>
      <w:rPr>
        <w:rFonts w:ascii="Times New Roman" w:hAnsi="Times New Roman" w:hint="default"/>
      </w:rPr>
    </w:lvl>
    <w:lvl w:ilvl="6" w:tplc="49607E20" w:tentative="1">
      <w:start w:val="1"/>
      <w:numFmt w:val="bullet"/>
      <w:lvlText w:val="•"/>
      <w:lvlJc w:val="left"/>
      <w:pPr>
        <w:tabs>
          <w:tab w:val="num" w:pos="5040"/>
        </w:tabs>
        <w:ind w:left="5040" w:hanging="360"/>
      </w:pPr>
      <w:rPr>
        <w:rFonts w:ascii="Times New Roman" w:hAnsi="Times New Roman" w:hint="default"/>
      </w:rPr>
    </w:lvl>
    <w:lvl w:ilvl="7" w:tplc="1408FF3C" w:tentative="1">
      <w:start w:val="1"/>
      <w:numFmt w:val="bullet"/>
      <w:lvlText w:val="•"/>
      <w:lvlJc w:val="left"/>
      <w:pPr>
        <w:tabs>
          <w:tab w:val="num" w:pos="5760"/>
        </w:tabs>
        <w:ind w:left="5760" w:hanging="360"/>
      </w:pPr>
      <w:rPr>
        <w:rFonts w:ascii="Times New Roman" w:hAnsi="Times New Roman" w:hint="default"/>
      </w:rPr>
    </w:lvl>
    <w:lvl w:ilvl="8" w:tplc="51046410" w:tentative="1">
      <w:start w:val="1"/>
      <w:numFmt w:val="bullet"/>
      <w:lvlText w:val="•"/>
      <w:lvlJc w:val="left"/>
      <w:pPr>
        <w:tabs>
          <w:tab w:val="num" w:pos="6480"/>
        </w:tabs>
        <w:ind w:left="6480" w:hanging="360"/>
      </w:pPr>
      <w:rPr>
        <w:rFonts w:ascii="Times New Roman" w:hAnsi="Times New Roman" w:hint="default"/>
      </w:rPr>
    </w:lvl>
  </w:abstractNum>
  <w:abstractNum w:abstractNumId="7">
    <w:nsid w:val="20016FE9"/>
    <w:multiLevelType w:val="hybridMultilevel"/>
    <w:tmpl w:val="F5709292"/>
    <w:lvl w:ilvl="0" w:tplc="957E7214">
      <w:start w:val="1"/>
      <w:numFmt w:val="bullet"/>
      <w:lvlText w:val="•"/>
      <w:lvlJc w:val="left"/>
      <w:pPr>
        <w:tabs>
          <w:tab w:val="num" w:pos="360"/>
        </w:tabs>
        <w:ind w:left="360" w:hanging="360"/>
      </w:pPr>
      <w:rPr>
        <w:rFonts w:ascii="Times New Roman" w:hAnsi="Times New Roman" w:hint="default"/>
      </w:rPr>
    </w:lvl>
    <w:lvl w:ilvl="1" w:tplc="053ADB5C" w:tentative="1">
      <w:start w:val="1"/>
      <w:numFmt w:val="bullet"/>
      <w:lvlText w:val="•"/>
      <w:lvlJc w:val="left"/>
      <w:pPr>
        <w:tabs>
          <w:tab w:val="num" w:pos="1080"/>
        </w:tabs>
        <w:ind w:left="1080" w:hanging="360"/>
      </w:pPr>
      <w:rPr>
        <w:rFonts w:ascii="Times New Roman" w:hAnsi="Times New Roman" w:hint="default"/>
      </w:rPr>
    </w:lvl>
    <w:lvl w:ilvl="2" w:tplc="F1D044B0" w:tentative="1">
      <w:start w:val="1"/>
      <w:numFmt w:val="bullet"/>
      <w:lvlText w:val="•"/>
      <w:lvlJc w:val="left"/>
      <w:pPr>
        <w:tabs>
          <w:tab w:val="num" w:pos="1800"/>
        </w:tabs>
        <w:ind w:left="1800" w:hanging="360"/>
      </w:pPr>
      <w:rPr>
        <w:rFonts w:ascii="Times New Roman" w:hAnsi="Times New Roman" w:hint="default"/>
      </w:rPr>
    </w:lvl>
    <w:lvl w:ilvl="3" w:tplc="8AB6FC1A" w:tentative="1">
      <w:start w:val="1"/>
      <w:numFmt w:val="bullet"/>
      <w:lvlText w:val="•"/>
      <w:lvlJc w:val="left"/>
      <w:pPr>
        <w:tabs>
          <w:tab w:val="num" w:pos="2520"/>
        </w:tabs>
        <w:ind w:left="2520" w:hanging="360"/>
      </w:pPr>
      <w:rPr>
        <w:rFonts w:ascii="Times New Roman" w:hAnsi="Times New Roman" w:hint="default"/>
      </w:rPr>
    </w:lvl>
    <w:lvl w:ilvl="4" w:tplc="0480F44C" w:tentative="1">
      <w:start w:val="1"/>
      <w:numFmt w:val="bullet"/>
      <w:lvlText w:val="•"/>
      <w:lvlJc w:val="left"/>
      <w:pPr>
        <w:tabs>
          <w:tab w:val="num" w:pos="3240"/>
        </w:tabs>
        <w:ind w:left="3240" w:hanging="360"/>
      </w:pPr>
      <w:rPr>
        <w:rFonts w:ascii="Times New Roman" w:hAnsi="Times New Roman" w:hint="default"/>
      </w:rPr>
    </w:lvl>
    <w:lvl w:ilvl="5" w:tplc="A51A76B0" w:tentative="1">
      <w:start w:val="1"/>
      <w:numFmt w:val="bullet"/>
      <w:lvlText w:val="•"/>
      <w:lvlJc w:val="left"/>
      <w:pPr>
        <w:tabs>
          <w:tab w:val="num" w:pos="3960"/>
        </w:tabs>
        <w:ind w:left="3960" w:hanging="360"/>
      </w:pPr>
      <w:rPr>
        <w:rFonts w:ascii="Times New Roman" w:hAnsi="Times New Roman" w:hint="default"/>
      </w:rPr>
    </w:lvl>
    <w:lvl w:ilvl="6" w:tplc="B69AB43A" w:tentative="1">
      <w:start w:val="1"/>
      <w:numFmt w:val="bullet"/>
      <w:lvlText w:val="•"/>
      <w:lvlJc w:val="left"/>
      <w:pPr>
        <w:tabs>
          <w:tab w:val="num" w:pos="4680"/>
        </w:tabs>
        <w:ind w:left="4680" w:hanging="360"/>
      </w:pPr>
      <w:rPr>
        <w:rFonts w:ascii="Times New Roman" w:hAnsi="Times New Roman" w:hint="default"/>
      </w:rPr>
    </w:lvl>
    <w:lvl w:ilvl="7" w:tplc="AE7090CE" w:tentative="1">
      <w:start w:val="1"/>
      <w:numFmt w:val="bullet"/>
      <w:lvlText w:val="•"/>
      <w:lvlJc w:val="left"/>
      <w:pPr>
        <w:tabs>
          <w:tab w:val="num" w:pos="5400"/>
        </w:tabs>
        <w:ind w:left="5400" w:hanging="360"/>
      </w:pPr>
      <w:rPr>
        <w:rFonts w:ascii="Times New Roman" w:hAnsi="Times New Roman" w:hint="default"/>
      </w:rPr>
    </w:lvl>
    <w:lvl w:ilvl="8" w:tplc="9870A49A" w:tentative="1">
      <w:start w:val="1"/>
      <w:numFmt w:val="bullet"/>
      <w:lvlText w:val="•"/>
      <w:lvlJc w:val="left"/>
      <w:pPr>
        <w:tabs>
          <w:tab w:val="num" w:pos="6120"/>
        </w:tabs>
        <w:ind w:left="6120" w:hanging="360"/>
      </w:pPr>
      <w:rPr>
        <w:rFonts w:ascii="Times New Roman" w:hAnsi="Times New Roman" w:hint="default"/>
      </w:rPr>
    </w:lvl>
  </w:abstractNum>
  <w:abstractNum w:abstractNumId="8">
    <w:nsid w:val="24DC4FAA"/>
    <w:multiLevelType w:val="hybridMultilevel"/>
    <w:tmpl w:val="F926DD10"/>
    <w:lvl w:ilvl="0" w:tplc="EA3CA78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5D4375"/>
    <w:multiLevelType w:val="hybridMultilevel"/>
    <w:tmpl w:val="5CEE718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9956D89"/>
    <w:multiLevelType w:val="hybridMultilevel"/>
    <w:tmpl w:val="EC9A863E"/>
    <w:lvl w:ilvl="0" w:tplc="834678B2">
      <w:start w:val="1"/>
      <w:numFmt w:val="bullet"/>
      <w:lvlText w:val="•"/>
      <w:lvlJc w:val="left"/>
      <w:pPr>
        <w:tabs>
          <w:tab w:val="num" w:pos="720"/>
        </w:tabs>
        <w:ind w:left="720" w:hanging="360"/>
      </w:pPr>
      <w:rPr>
        <w:rFonts w:ascii="Times New Roman" w:hAnsi="Times New Roman" w:hint="default"/>
      </w:rPr>
    </w:lvl>
    <w:lvl w:ilvl="1" w:tplc="ADC875C0" w:tentative="1">
      <w:start w:val="1"/>
      <w:numFmt w:val="bullet"/>
      <w:lvlText w:val="•"/>
      <w:lvlJc w:val="left"/>
      <w:pPr>
        <w:tabs>
          <w:tab w:val="num" w:pos="1440"/>
        </w:tabs>
        <w:ind w:left="1440" w:hanging="360"/>
      </w:pPr>
      <w:rPr>
        <w:rFonts w:ascii="Times New Roman" w:hAnsi="Times New Roman" w:hint="default"/>
      </w:rPr>
    </w:lvl>
    <w:lvl w:ilvl="2" w:tplc="E7682E00" w:tentative="1">
      <w:start w:val="1"/>
      <w:numFmt w:val="bullet"/>
      <w:lvlText w:val="•"/>
      <w:lvlJc w:val="left"/>
      <w:pPr>
        <w:tabs>
          <w:tab w:val="num" w:pos="2160"/>
        </w:tabs>
        <w:ind w:left="2160" w:hanging="360"/>
      </w:pPr>
      <w:rPr>
        <w:rFonts w:ascii="Times New Roman" w:hAnsi="Times New Roman" w:hint="default"/>
      </w:rPr>
    </w:lvl>
    <w:lvl w:ilvl="3" w:tplc="2C04E286" w:tentative="1">
      <w:start w:val="1"/>
      <w:numFmt w:val="bullet"/>
      <w:lvlText w:val="•"/>
      <w:lvlJc w:val="left"/>
      <w:pPr>
        <w:tabs>
          <w:tab w:val="num" w:pos="2880"/>
        </w:tabs>
        <w:ind w:left="2880" w:hanging="360"/>
      </w:pPr>
      <w:rPr>
        <w:rFonts w:ascii="Times New Roman" w:hAnsi="Times New Roman" w:hint="default"/>
      </w:rPr>
    </w:lvl>
    <w:lvl w:ilvl="4" w:tplc="C30401FA" w:tentative="1">
      <w:start w:val="1"/>
      <w:numFmt w:val="bullet"/>
      <w:lvlText w:val="•"/>
      <w:lvlJc w:val="left"/>
      <w:pPr>
        <w:tabs>
          <w:tab w:val="num" w:pos="3600"/>
        </w:tabs>
        <w:ind w:left="3600" w:hanging="360"/>
      </w:pPr>
      <w:rPr>
        <w:rFonts w:ascii="Times New Roman" w:hAnsi="Times New Roman" w:hint="default"/>
      </w:rPr>
    </w:lvl>
    <w:lvl w:ilvl="5" w:tplc="4B36A37E" w:tentative="1">
      <w:start w:val="1"/>
      <w:numFmt w:val="bullet"/>
      <w:lvlText w:val="•"/>
      <w:lvlJc w:val="left"/>
      <w:pPr>
        <w:tabs>
          <w:tab w:val="num" w:pos="4320"/>
        </w:tabs>
        <w:ind w:left="4320" w:hanging="360"/>
      </w:pPr>
      <w:rPr>
        <w:rFonts w:ascii="Times New Roman" w:hAnsi="Times New Roman" w:hint="default"/>
      </w:rPr>
    </w:lvl>
    <w:lvl w:ilvl="6" w:tplc="B51A55E4" w:tentative="1">
      <w:start w:val="1"/>
      <w:numFmt w:val="bullet"/>
      <w:lvlText w:val="•"/>
      <w:lvlJc w:val="left"/>
      <w:pPr>
        <w:tabs>
          <w:tab w:val="num" w:pos="5040"/>
        </w:tabs>
        <w:ind w:left="5040" w:hanging="360"/>
      </w:pPr>
      <w:rPr>
        <w:rFonts w:ascii="Times New Roman" w:hAnsi="Times New Roman" w:hint="default"/>
      </w:rPr>
    </w:lvl>
    <w:lvl w:ilvl="7" w:tplc="757C9C38" w:tentative="1">
      <w:start w:val="1"/>
      <w:numFmt w:val="bullet"/>
      <w:lvlText w:val="•"/>
      <w:lvlJc w:val="left"/>
      <w:pPr>
        <w:tabs>
          <w:tab w:val="num" w:pos="5760"/>
        </w:tabs>
        <w:ind w:left="5760" w:hanging="360"/>
      </w:pPr>
      <w:rPr>
        <w:rFonts w:ascii="Times New Roman" w:hAnsi="Times New Roman" w:hint="default"/>
      </w:rPr>
    </w:lvl>
    <w:lvl w:ilvl="8" w:tplc="AD82DC4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FD65AC1"/>
    <w:multiLevelType w:val="hybridMultilevel"/>
    <w:tmpl w:val="B95466F4"/>
    <w:lvl w:ilvl="0" w:tplc="EA3CA78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AD4187"/>
    <w:multiLevelType w:val="hybridMultilevel"/>
    <w:tmpl w:val="8A9E3FC0"/>
    <w:lvl w:ilvl="0" w:tplc="6896ACC6">
      <w:start w:val="1"/>
      <w:numFmt w:val="bullet"/>
      <w:lvlText w:val=""/>
      <w:lvlJc w:val="left"/>
      <w:pPr>
        <w:tabs>
          <w:tab w:val="num" w:pos="284"/>
        </w:tabs>
        <w:ind w:left="0" w:firstLine="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15063D3"/>
    <w:multiLevelType w:val="hybridMultilevel"/>
    <w:tmpl w:val="AF06123A"/>
    <w:lvl w:ilvl="0" w:tplc="A10020E6">
      <w:start w:val="1"/>
      <w:numFmt w:val="bullet"/>
      <w:lvlText w:val="•"/>
      <w:lvlJc w:val="left"/>
      <w:pPr>
        <w:tabs>
          <w:tab w:val="num" w:pos="720"/>
        </w:tabs>
        <w:ind w:left="720" w:hanging="360"/>
      </w:pPr>
      <w:rPr>
        <w:rFonts w:ascii="Times New Roman" w:hAnsi="Times New Roman" w:hint="default"/>
      </w:rPr>
    </w:lvl>
    <w:lvl w:ilvl="1" w:tplc="68785950" w:tentative="1">
      <w:start w:val="1"/>
      <w:numFmt w:val="bullet"/>
      <w:lvlText w:val="•"/>
      <w:lvlJc w:val="left"/>
      <w:pPr>
        <w:tabs>
          <w:tab w:val="num" w:pos="1440"/>
        </w:tabs>
        <w:ind w:left="1440" w:hanging="360"/>
      </w:pPr>
      <w:rPr>
        <w:rFonts w:ascii="Times New Roman" w:hAnsi="Times New Roman" w:hint="default"/>
      </w:rPr>
    </w:lvl>
    <w:lvl w:ilvl="2" w:tplc="EF6A3524" w:tentative="1">
      <w:start w:val="1"/>
      <w:numFmt w:val="bullet"/>
      <w:lvlText w:val="•"/>
      <w:lvlJc w:val="left"/>
      <w:pPr>
        <w:tabs>
          <w:tab w:val="num" w:pos="2160"/>
        </w:tabs>
        <w:ind w:left="2160" w:hanging="360"/>
      </w:pPr>
      <w:rPr>
        <w:rFonts w:ascii="Times New Roman" w:hAnsi="Times New Roman" w:hint="default"/>
      </w:rPr>
    </w:lvl>
    <w:lvl w:ilvl="3" w:tplc="FF0C22EE" w:tentative="1">
      <w:start w:val="1"/>
      <w:numFmt w:val="bullet"/>
      <w:lvlText w:val="•"/>
      <w:lvlJc w:val="left"/>
      <w:pPr>
        <w:tabs>
          <w:tab w:val="num" w:pos="2880"/>
        </w:tabs>
        <w:ind w:left="2880" w:hanging="360"/>
      </w:pPr>
      <w:rPr>
        <w:rFonts w:ascii="Times New Roman" w:hAnsi="Times New Roman" w:hint="default"/>
      </w:rPr>
    </w:lvl>
    <w:lvl w:ilvl="4" w:tplc="6E367112" w:tentative="1">
      <w:start w:val="1"/>
      <w:numFmt w:val="bullet"/>
      <w:lvlText w:val="•"/>
      <w:lvlJc w:val="left"/>
      <w:pPr>
        <w:tabs>
          <w:tab w:val="num" w:pos="3600"/>
        </w:tabs>
        <w:ind w:left="3600" w:hanging="360"/>
      </w:pPr>
      <w:rPr>
        <w:rFonts w:ascii="Times New Roman" w:hAnsi="Times New Roman" w:hint="default"/>
      </w:rPr>
    </w:lvl>
    <w:lvl w:ilvl="5" w:tplc="3210D73C" w:tentative="1">
      <w:start w:val="1"/>
      <w:numFmt w:val="bullet"/>
      <w:lvlText w:val="•"/>
      <w:lvlJc w:val="left"/>
      <w:pPr>
        <w:tabs>
          <w:tab w:val="num" w:pos="4320"/>
        </w:tabs>
        <w:ind w:left="4320" w:hanging="360"/>
      </w:pPr>
      <w:rPr>
        <w:rFonts w:ascii="Times New Roman" w:hAnsi="Times New Roman" w:hint="default"/>
      </w:rPr>
    </w:lvl>
    <w:lvl w:ilvl="6" w:tplc="920E8E8A" w:tentative="1">
      <w:start w:val="1"/>
      <w:numFmt w:val="bullet"/>
      <w:lvlText w:val="•"/>
      <w:lvlJc w:val="left"/>
      <w:pPr>
        <w:tabs>
          <w:tab w:val="num" w:pos="5040"/>
        </w:tabs>
        <w:ind w:left="5040" w:hanging="360"/>
      </w:pPr>
      <w:rPr>
        <w:rFonts w:ascii="Times New Roman" w:hAnsi="Times New Roman" w:hint="default"/>
      </w:rPr>
    </w:lvl>
    <w:lvl w:ilvl="7" w:tplc="C780ED2C" w:tentative="1">
      <w:start w:val="1"/>
      <w:numFmt w:val="bullet"/>
      <w:lvlText w:val="•"/>
      <w:lvlJc w:val="left"/>
      <w:pPr>
        <w:tabs>
          <w:tab w:val="num" w:pos="5760"/>
        </w:tabs>
        <w:ind w:left="5760" w:hanging="360"/>
      </w:pPr>
      <w:rPr>
        <w:rFonts w:ascii="Times New Roman" w:hAnsi="Times New Roman" w:hint="default"/>
      </w:rPr>
    </w:lvl>
    <w:lvl w:ilvl="8" w:tplc="5ADADB5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2AD2A61"/>
    <w:multiLevelType w:val="hybridMultilevel"/>
    <w:tmpl w:val="1FAC5CAC"/>
    <w:lvl w:ilvl="0" w:tplc="90A8E946">
      <w:start w:val="1"/>
      <w:numFmt w:val="bullet"/>
      <w:lvlText w:val="•"/>
      <w:lvlJc w:val="left"/>
      <w:pPr>
        <w:tabs>
          <w:tab w:val="num" w:pos="720"/>
        </w:tabs>
        <w:ind w:left="720" w:hanging="360"/>
      </w:pPr>
      <w:rPr>
        <w:rFonts w:ascii="Times New Roman" w:hAnsi="Times New Roman" w:hint="default"/>
      </w:rPr>
    </w:lvl>
    <w:lvl w:ilvl="1" w:tplc="DFECE6F8" w:tentative="1">
      <w:start w:val="1"/>
      <w:numFmt w:val="bullet"/>
      <w:lvlText w:val="•"/>
      <w:lvlJc w:val="left"/>
      <w:pPr>
        <w:tabs>
          <w:tab w:val="num" w:pos="1440"/>
        </w:tabs>
        <w:ind w:left="1440" w:hanging="360"/>
      </w:pPr>
      <w:rPr>
        <w:rFonts w:ascii="Times New Roman" w:hAnsi="Times New Roman" w:hint="default"/>
      </w:rPr>
    </w:lvl>
    <w:lvl w:ilvl="2" w:tplc="3FA4D2CE" w:tentative="1">
      <w:start w:val="1"/>
      <w:numFmt w:val="bullet"/>
      <w:lvlText w:val="•"/>
      <w:lvlJc w:val="left"/>
      <w:pPr>
        <w:tabs>
          <w:tab w:val="num" w:pos="2160"/>
        </w:tabs>
        <w:ind w:left="2160" w:hanging="360"/>
      </w:pPr>
      <w:rPr>
        <w:rFonts w:ascii="Times New Roman" w:hAnsi="Times New Roman" w:hint="default"/>
      </w:rPr>
    </w:lvl>
    <w:lvl w:ilvl="3" w:tplc="ABFA2D8E" w:tentative="1">
      <w:start w:val="1"/>
      <w:numFmt w:val="bullet"/>
      <w:lvlText w:val="•"/>
      <w:lvlJc w:val="left"/>
      <w:pPr>
        <w:tabs>
          <w:tab w:val="num" w:pos="2880"/>
        </w:tabs>
        <w:ind w:left="2880" w:hanging="360"/>
      </w:pPr>
      <w:rPr>
        <w:rFonts w:ascii="Times New Roman" w:hAnsi="Times New Roman" w:hint="default"/>
      </w:rPr>
    </w:lvl>
    <w:lvl w:ilvl="4" w:tplc="E9FE57EE" w:tentative="1">
      <w:start w:val="1"/>
      <w:numFmt w:val="bullet"/>
      <w:lvlText w:val="•"/>
      <w:lvlJc w:val="left"/>
      <w:pPr>
        <w:tabs>
          <w:tab w:val="num" w:pos="3600"/>
        </w:tabs>
        <w:ind w:left="3600" w:hanging="360"/>
      </w:pPr>
      <w:rPr>
        <w:rFonts w:ascii="Times New Roman" w:hAnsi="Times New Roman" w:hint="default"/>
      </w:rPr>
    </w:lvl>
    <w:lvl w:ilvl="5" w:tplc="BDA4CC90" w:tentative="1">
      <w:start w:val="1"/>
      <w:numFmt w:val="bullet"/>
      <w:lvlText w:val="•"/>
      <w:lvlJc w:val="left"/>
      <w:pPr>
        <w:tabs>
          <w:tab w:val="num" w:pos="4320"/>
        </w:tabs>
        <w:ind w:left="4320" w:hanging="360"/>
      </w:pPr>
      <w:rPr>
        <w:rFonts w:ascii="Times New Roman" w:hAnsi="Times New Roman" w:hint="default"/>
      </w:rPr>
    </w:lvl>
    <w:lvl w:ilvl="6" w:tplc="4FB40C2A" w:tentative="1">
      <w:start w:val="1"/>
      <w:numFmt w:val="bullet"/>
      <w:lvlText w:val="•"/>
      <w:lvlJc w:val="left"/>
      <w:pPr>
        <w:tabs>
          <w:tab w:val="num" w:pos="5040"/>
        </w:tabs>
        <w:ind w:left="5040" w:hanging="360"/>
      </w:pPr>
      <w:rPr>
        <w:rFonts w:ascii="Times New Roman" w:hAnsi="Times New Roman" w:hint="default"/>
      </w:rPr>
    </w:lvl>
    <w:lvl w:ilvl="7" w:tplc="FED8293E" w:tentative="1">
      <w:start w:val="1"/>
      <w:numFmt w:val="bullet"/>
      <w:lvlText w:val="•"/>
      <w:lvlJc w:val="left"/>
      <w:pPr>
        <w:tabs>
          <w:tab w:val="num" w:pos="5760"/>
        </w:tabs>
        <w:ind w:left="5760" w:hanging="360"/>
      </w:pPr>
      <w:rPr>
        <w:rFonts w:ascii="Times New Roman" w:hAnsi="Times New Roman" w:hint="default"/>
      </w:rPr>
    </w:lvl>
    <w:lvl w:ilvl="8" w:tplc="B094C92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5854C53"/>
    <w:multiLevelType w:val="hybridMultilevel"/>
    <w:tmpl w:val="87A8DD0C"/>
    <w:lvl w:ilvl="0" w:tplc="9A0435CA">
      <w:start w:val="1"/>
      <w:numFmt w:val="bullet"/>
      <w:lvlText w:val="•"/>
      <w:lvlJc w:val="left"/>
      <w:pPr>
        <w:tabs>
          <w:tab w:val="num" w:pos="720"/>
        </w:tabs>
        <w:ind w:left="720" w:hanging="360"/>
      </w:pPr>
      <w:rPr>
        <w:rFonts w:ascii="Times New Roman" w:hAnsi="Times New Roman" w:hint="default"/>
      </w:rPr>
    </w:lvl>
    <w:lvl w:ilvl="1" w:tplc="FEE05B08" w:tentative="1">
      <w:start w:val="1"/>
      <w:numFmt w:val="bullet"/>
      <w:lvlText w:val="•"/>
      <w:lvlJc w:val="left"/>
      <w:pPr>
        <w:tabs>
          <w:tab w:val="num" w:pos="1440"/>
        </w:tabs>
        <w:ind w:left="1440" w:hanging="360"/>
      </w:pPr>
      <w:rPr>
        <w:rFonts w:ascii="Times New Roman" w:hAnsi="Times New Roman" w:hint="default"/>
      </w:rPr>
    </w:lvl>
    <w:lvl w:ilvl="2" w:tplc="D6BEE23A" w:tentative="1">
      <w:start w:val="1"/>
      <w:numFmt w:val="bullet"/>
      <w:lvlText w:val="•"/>
      <w:lvlJc w:val="left"/>
      <w:pPr>
        <w:tabs>
          <w:tab w:val="num" w:pos="2160"/>
        </w:tabs>
        <w:ind w:left="2160" w:hanging="360"/>
      </w:pPr>
      <w:rPr>
        <w:rFonts w:ascii="Times New Roman" w:hAnsi="Times New Roman" w:hint="default"/>
      </w:rPr>
    </w:lvl>
    <w:lvl w:ilvl="3" w:tplc="527012E4" w:tentative="1">
      <w:start w:val="1"/>
      <w:numFmt w:val="bullet"/>
      <w:lvlText w:val="•"/>
      <w:lvlJc w:val="left"/>
      <w:pPr>
        <w:tabs>
          <w:tab w:val="num" w:pos="2880"/>
        </w:tabs>
        <w:ind w:left="2880" w:hanging="360"/>
      </w:pPr>
      <w:rPr>
        <w:rFonts w:ascii="Times New Roman" w:hAnsi="Times New Roman" w:hint="default"/>
      </w:rPr>
    </w:lvl>
    <w:lvl w:ilvl="4" w:tplc="09125D24" w:tentative="1">
      <w:start w:val="1"/>
      <w:numFmt w:val="bullet"/>
      <w:lvlText w:val="•"/>
      <w:lvlJc w:val="left"/>
      <w:pPr>
        <w:tabs>
          <w:tab w:val="num" w:pos="3600"/>
        </w:tabs>
        <w:ind w:left="3600" w:hanging="360"/>
      </w:pPr>
      <w:rPr>
        <w:rFonts w:ascii="Times New Roman" w:hAnsi="Times New Roman" w:hint="default"/>
      </w:rPr>
    </w:lvl>
    <w:lvl w:ilvl="5" w:tplc="B32404C2" w:tentative="1">
      <w:start w:val="1"/>
      <w:numFmt w:val="bullet"/>
      <w:lvlText w:val="•"/>
      <w:lvlJc w:val="left"/>
      <w:pPr>
        <w:tabs>
          <w:tab w:val="num" w:pos="4320"/>
        </w:tabs>
        <w:ind w:left="4320" w:hanging="360"/>
      </w:pPr>
      <w:rPr>
        <w:rFonts w:ascii="Times New Roman" w:hAnsi="Times New Roman" w:hint="default"/>
      </w:rPr>
    </w:lvl>
    <w:lvl w:ilvl="6" w:tplc="008435B8" w:tentative="1">
      <w:start w:val="1"/>
      <w:numFmt w:val="bullet"/>
      <w:lvlText w:val="•"/>
      <w:lvlJc w:val="left"/>
      <w:pPr>
        <w:tabs>
          <w:tab w:val="num" w:pos="5040"/>
        </w:tabs>
        <w:ind w:left="5040" w:hanging="360"/>
      </w:pPr>
      <w:rPr>
        <w:rFonts w:ascii="Times New Roman" w:hAnsi="Times New Roman" w:hint="default"/>
      </w:rPr>
    </w:lvl>
    <w:lvl w:ilvl="7" w:tplc="55262C32" w:tentative="1">
      <w:start w:val="1"/>
      <w:numFmt w:val="bullet"/>
      <w:lvlText w:val="•"/>
      <w:lvlJc w:val="left"/>
      <w:pPr>
        <w:tabs>
          <w:tab w:val="num" w:pos="5760"/>
        </w:tabs>
        <w:ind w:left="5760" w:hanging="360"/>
      </w:pPr>
      <w:rPr>
        <w:rFonts w:ascii="Times New Roman" w:hAnsi="Times New Roman" w:hint="default"/>
      </w:rPr>
    </w:lvl>
    <w:lvl w:ilvl="8" w:tplc="FBD23C6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D591995"/>
    <w:multiLevelType w:val="hybridMultilevel"/>
    <w:tmpl w:val="3E5A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37436C"/>
    <w:multiLevelType w:val="hybridMultilevel"/>
    <w:tmpl w:val="6B249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37027C"/>
    <w:multiLevelType w:val="hybridMultilevel"/>
    <w:tmpl w:val="06FC3848"/>
    <w:lvl w:ilvl="0" w:tplc="7854CB32">
      <w:start w:val="1"/>
      <w:numFmt w:val="bullet"/>
      <w:lvlText w:val="•"/>
      <w:lvlJc w:val="left"/>
      <w:pPr>
        <w:tabs>
          <w:tab w:val="num" w:pos="720"/>
        </w:tabs>
        <w:ind w:left="720" w:hanging="360"/>
      </w:pPr>
      <w:rPr>
        <w:rFonts w:ascii="Times New Roman" w:hAnsi="Times New Roman" w:hint="default"/>
      </w:rPr>
    </w:lvl>
    <w:lvl w:ilvl="1" w:tplc="CC9E4542" w:tentative="1">
      <w:start w:val="1"/>
      <w:numFmt w:val="bullet"/>
      <w:lvlText w:val="•"/>
      <w:lvlJc w:val="left"/>
      <w:pPr>
        <w:tabs>
          <w:tab w:val="num" w:pos="1440"/>
        </w:tabs>
        <w:ind w:left="1440" w:hanging="360"/>
      </w:pPr>
      <w:rPr>
        <w:rFonts w:ascii="Times New Roman" w:hAnsi="Times New Roman" w:hint="default"/>
      </w:rPr>
    </w:lvl>
    <w:lvl w:ilvl="2" w:tplc="57F8269A" w:tentative="1">
      <w:start w:val="1"/>
      <w:numFmt w:val="bullet"/>
      <w:lvlText w:val="•"/>
      <w:lvlJc w:val="left"/>
      <w:pPr>
        <w:tabs>
          <w:tab w:val="num" w:pos="2160"/>
        </w:tabs>
        <w:ind w:left="2160" w:hanging="360"/>
      </w:pPr>
      <w:rPr>
        <w:rFonts w:ascii="Times New Roman" w:hAnsi="Times New Roman" w:hint="default"/>
      </w:rPr>
    </w:lvl>
    <w:lvl w:ilvl="3" w:tplc="43907804" w:tentative="1">
      <w:start w:val="1"/>
      <w:numFmt w:val="bullet"/>
      <w:lvlText w:val="•"/>
      <w:lvlJc w:val="left"/>
      <w:pPr>
        <w:tabs>
          <w:tab w:val="num" w:pos="2880"/>
        </w:tabs>
        <w:ind w:left="2880" w:hanging="360"/>
      </w:pPr>
      <w:rPr>
        <w:rFonts w:ascii="Times New Roman" w:hAnsi="Times New Roman" w:hint="default"/>
      </w:rPr>
    </w:lvl>
    <w:lvl w:ilvl="4" w:tplc="BD888536" w:tentative="1">
      <w:start w:val="1"/>
      <w:numFmt w:val="bullet"/>
      <w:lvlText w:val="•"/>
      <w:lvlJc w:val="left"/>
      <w:pPr>
        <w:tabs>
          <w:tab w:val="num" w:pos="3600"/>
        </w:tabs>
        <w:ind w:left="3600" w:hanging="360"/>
      </w:pPr>
      <w:rPr>
        <w:rFonts w:ascii="Times New Roman" w:hAnsi="Times New Roman" w:hint="default"/>
      </w:rPr>
    </w:lvl>
    <w:lvl w:ilvl="5" w:tplc="10F011AA" w:tentative="1">
      <w:start w:val="1"/>
      <w:numFmt w:val="bullet"/>
      <w:lvlText w:val="•"/>
      <w:lvlJc w:val="left"/>
      <w:pPr>
        <w:tabs>
          <w:tab w:val="num" w:pos="4320"/>
        </w:tabs>
        <w:ind w:left="4320" w:hanging="360"/>
      </w:pPr>
      <w:rPr>
        <w:rFonts w:ascii="Times New Roman" w:hAnsi="Times New Roman" w:hint="default"/>
      </w:rPr>
    </w:lvl>
    <w:lvl w:ilvl="6" w:tplc="1E4C88EA" w:tentative="1">
      <w:start w:val="1"/>
      <w:numFmt w:val="bullet"/>
      <w:lvlText w:val="•"/>
      <w:lvlJc w:val="left"/>
      <w:pPr>
        <w:tabs>
          <w:tab w:val="num" w:pos="5040"/>
        </w:tabs>
        <w:ind w:left="5040" w:hanging="360"/>
      </w:pPr>
      <w:rPr>
        <w:rFonts w:ascii="Times New Roman" w:hAnsi="Times New Roman" w:hint="default"/>
      </w:rPr>
    </w:lvl>
    <w:lvl w:ilvl="7" w:tplc="F9700132" w:tentative="1">
      <w:start w:val="1"/>
      <w:numFmt w:val="bullet"/>
      <w:lvlText w:val="•"/>
      <w:lvlJc w:val="left"/>
      <w:pPr>
        <w:tabs>
          <w:tab w:val="num" w:pos="5760"/>
        </w:tabs>
        <w:ind w:left="5760" w:hanging="360"/>
      </w:pPr>
      <w:rPr>
        <w:rFonts w:ascii="Times New Roman" w:hAnsi="Times New Roman" w:hint="default"/>
      </w:rPr>
    </w:lvl>
    <w:lvl w:ilvl="8" w:tplc="3C68E4C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2BD5B36"/>
    <w:multiLevelType w:val="hybridMultilevel"/>
    <w:tmpl w:val="E5D6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5B49AF"/>
    <w:multiLevelType w:val="hybridMultilevel"/>
    <w:tmpl w:val="E6525800"/>
    <w:lvl w:ilvl="0" w:tplc="4A0C365C">
      <w:start w:val="1"/>
      <w:numFmt w:val="bullet"/>
      <w:lvlText w:val="•"/>
      <w:lvlJc w:val="left"/>
      <w:pPr>
        <w:tabs>
          <w:tab w:val="num" w:pos="720"/>
        </w:tabs>
        <w:ind w:left="720" w:hanging="360"/>
      </w:pPr>
      <w:rPr>
        <w:rFonts w:ascii="Times New Roman" w:hAnsi="Times New Roman" w:hint="default"/>
      </w:rPr>
    </w:lvl>
    <w:lvl w:ilvl="1" w:tplc="E16EC38C" w:tentative="1">
      <w:start w:val="1"/>
      <w:numFmt w:val="bullet"/>
      <w:lvlText w:val="•"/>
      <w:lvlJc w:val="left"/>
      <w:pPr>
        <w:tabs>
          <w:tab w:val="num" w:pos="1440"/>
        </w:tabs>
        <w:ind w:left="1440" w:hanging="360"/>
      </w:pPr>
      <w:rPr>
        <w:rFonts w:ascii="Times New Roman" w:hAnsi="Times New Roman" w:hint="default"/>
      </w:rPr>
    </w:lvl>
    <w:lvl w:ilvl="2" w:tplc="5D308950" w:tentative="1">
      <w:start w:val="1"/>
      <w:numFmt w:val="bullet"/>
      <w:lvlText w:val="•"/>
      <w:lvlJc w:val="left"/>
      <w:pPr>
        <w:tabs>
          <w:tab w:val="num" w:pos="2160"/>
        </w:tabs>
        <w:ind w:left="2160" w:hanging="360"/>
      </w:pPr>
      <w:rPr>
        <w:rFonts w:ascii="Times New Roman" w:hAnsi="Times New Roman" w:hint="default"/>
      </w:rPr>
    </w:lvl>
    <w:lvl w:ilvl="3" w:tplc="56BE4376" w:tentative="1">
      <w:start w:val="1"/>
      <w:numFmt w:val="bullet"/>
      <w:lvlText w:val="•"/>
      <w:lvlJc w:val="left"/>
      <w:pPr>
        <w:tabs>
          <w:tab w:val="num" w:pos="2880"/>
        </w:tabs>
        <w:ind w:left="2880" w:hanging="360"/>
      </w:pPr>
      <w:rPr>
        <w:rFonts w:ascii="Times New Roman" w:hAnsi="Times New Roman" w:hint="default"/>
      </w:rPr>
    </w:lvl>
    <w:lvl w:ilvl="4" w:tplc="8A52DB80" w:tentative="1">
      <w:start w:val="1"/>
      <w:numFmt w:val="bullet"/>
      <w:lvlText w:val="•"/>
      <w:lvlJc w:val="left"/>
      <w:pPr>
        <w:tabs>
          <w:tab w:val="num" w:pos="3600"/>
        </w:tabs>
        <w:ind w:left="3600" w:hanging="360"/>
      </w:pPr>
      <w:rPr>
        <w:rFonts w:ascii="Times New Roman" w:hAnsi="Times New Roman" w:hint="default"/>
      </w:rPr>
    </w:lvl>
    <w:lvl w:ilvl="5" w:tplc="58169F86" w:tentative="1">
      <w:start w:val="1"/>
      <w:numFmt w:val="bullet"/>
      <w:lvlText w:val="•"/>
      <w:lvlJc w:val="left"/>
      <w:pPr>
        <w:tabs>
          <w:tab w:val="num" w:pos="4320"/>
        </w:tabs>
        <w:ind w:left="4320" w:hanging="360"/>
      </w:pPr>
      <w:rPr>
        <w:rFonts w:ascii="Times New Roman" w:hAnsi="Times New Roman" w:hint="default"/>
      </w:rPr>
    </w:lvl>
    <w:lvl w:ilvl="6" w:tplc="48CE534C" w:tentative="1">
      <w:start w:val="1"/>
      <w:numFmt w:val="bullet"/>
      <w:lvlText w:val="•"/>
      <w:lvlJc w:val="left"/>
      <w:pPr>
        <w:tabs>
          <w:tab w:val="num" w:pos="5040"/>
        </w:tabs>
        <w:ind w:left="5040" w:hanging="360"/>
      </w:pPr>
      <w:rPr>
        <w:rFonts w:ascii="Times New Roman" w:hAnsi="Times New Roman" w:hint="default"/>
      </w:rPr>
    </w:lvl>
    <w:lvl w:ilvl="7" w:tplc="1458F1A0" w:tentative="1">
      <w:start w:val="1"/>
      <w:numFmt w:val="bullet"/>
      <w:lvlText w:val="•"/>
      <w:lvlJc w:val="left"/>
      <w:pPr>
        <w:tabs>
          <w:tab w:val="num" w:pos="5760"/>
        </w:tabs>
        <w:ind w:left="5760" w:hanging="360"/>
      </w:pPr>
      <w:rPr>
        <w:rFonts w:ascii="Times New Roman" w:hAnsi="Times New Roman" w:hint="default"/>
      </w:rPr>
    </w:lvl>
    <w:lvl w:ilvl="8" w:tplc="4B044A8E"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E0249E4"/>
    <w:multiLevelType w:val="hybridMultilevel"/>
    <w:tmpl w:val="0C26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672C3F"/>
    <w:multiLevelType w:val="hybridMultilevel"/>
    <w:tmpl w:val="32FA268E"/>
    <w:lvl w:ilvl="0" w:tplc="8904EDC4">
      <w:start w:val="1"/>
      <w:numFmt w:val="bullet"/>
      <w:lvlText w:val="•"/>
      <w:lvlJc w:val="left"/>
      <w:pPr>
        <w:tabs>
          <w:tab w:val="num" w:pos="360"/>
        </w:tabs>
        <w:ind w:left="360" w:hanging="360"/>
      </w:pPr>
      <w:rPr>
        <w:rFonts w:ascii="Times New Roman" w:hAnsi="Times New Roman" w:hint="default"/>
      </w:rPr>
    </w:lvl>
    <w:lvl w:ilvl="1" w:tplc="07E4FBCE" w:tentative="1">
      <w:start w:val="1"/>
      <w:numFmt w:val="bullet"/>
      <w:lvlText w:val="•"/>
      <w:lvlJc w:val="left"/>
      <w:pPr>
        <w:tabs>
          <w:tab w:val="num" w:pos="1080"/>
        </w:tabs>
        <w:ind w:left="1080" w:hanging="360"/>
      </w:pPr>
      <w:rPr>
        <w:rFonts w:ascii="Times New Roman" w:hAnsi="Times New Roman" w:hint="default"/>
      </w:rPr>
    </w:lvl>
    <w:lvl w:ilvl="2" w:tplc="C1EE4E94" w:tentative="1">
      <w:start w:val="1"/>
      <w:numFmt w:val="bullet"/>
      <w:lvlText w:val="•"/>
      <w:lvlJc w:val="left"/>
      <w:pPr>
        <w:tabs>
          <w:tab w:val="num" w:pos="1800"/>
        </w:tabs>
        <w:ind w:left="1800" w:hanging="360"/>
      </w:pPr>
      <w:rPr>
        <w:rFonts w:ascii="Times New Roman" w:hAnsi="Times New Roman" w:hint="default"/>
      </w:rPr>
    </w:lvl>
    <w:lvl w:ilvl="3" w:tplc="F6608B0C" w:tentative="1">
      <w:start w:val="1"/>
      <w:numFmt w:val="bullet"/>
      <w:lvlText w:val="•"/>
      <w:lvlJc w:val="left"/>
      <w:pPr>
        <w:tabs>
          <w:tab w:val="num" w:pos="2520"/>
        </w:tabs>
        <w:ind w:left="2520" w:hanging="360"/>
      </w:pPr>
      <w:rPr>
        <w:rFonts w:ascii="Times New Roman" w:hAnsi="Times New Roman" w:hint="default"/>
      </w:rPr>
    </w:lvl>
    <w:lvl w:ilvl="4" w:tplc="E6F617A8" w:tentative="1">
      <w:start w:val="1"/>
      <w:numFmt w:val="bullet"/>
      <w:lvlText w:val="•"/>
      <w:lvlJc w:val="left"/>
      <w:pPr>
        <w:tabs>
          <w:tab w:val="num" w:pos="3240"/>
        </w:tabs>
        <w:ind w:left="3240" w:hanging="360"/>
      </w:pPr>
      <w:rPr>
        <w:rFonts w:ascii="Times New Roman" w:hAnsi="Times New Roman" w:hint="default"/>
      </w:rPr>
    </w:lvl>
    <w:lvl w:ilvl="5" w:tplc="D6E81DE8" w:tentative="1">
      <w:start w:val="1"/>
      <w:numFmt w:val="bullet"/>
      <w:lvlText w:val="•"/>
      <w:lvlJc w:val="left"/>
      <w:pPr>
        <w:tabs>
          <w:tab w:val="num" w:pos="3960"/>
        </w:tabs>
        <w:ind w:left="3960" w:hanging="360"/>
      </w:pPr>
      <w:rPr>
        <w:rFonts w:ascii="Times New Roman" w:hAnsi="Times New Roman" w:hint="default"/>
      </w:rPr>
    </w:lvl>
    <w:lvl w:ilvl="6" w:tplc="A5BCBF40" w:tentative="1">
      <w:start w:val="1"/>
      <w:numFmt w:val="bullet"/>
      <w:lvlText w:val="•"/>
      <w:lvlJc w:val="left"/>
      <w:pPr>
        <w:tabs>
          <w:tab w:val="num" w:pos="4680"/>
        </w:tabs>
        <w:ind w:left="4680" w:hanging="360"/>
      </w:pPr>
      <w:rPr>
        <w:rFonts w:ascii="Times New Roman" w:hAnsi="Times New Roman" w:hint="default"/>
      </w:rPr>
    </w:lvl>
    <w:lvl w:ilvl="7" w:tplc="7BEEE97E" w:tentative="1">
      <w:start w:val="1"/>
      <w:numFmt w:val="bullet"/>
      <w:lvlText w:val="•"/>
      <w:lvlJc w:val="left"/>
      <w:pPr>
        <w:tabs>
          <w:tab w:val="num" w:pos="5400"/>
        </w:tabs>
        <w:ind w:left="5400" w:hanging="360"/>
      </w:pPr>
      <w:rPr>
        <w:rFonts w:ascii="Times New Roman" w:hAnsi="Times New Roman" w:hint="default"/>
      </w:rPr>
    </w:lvl>
    <w:lvl w:ilvl="8" w:tplc="0E48277A" w:tentative="1">
      <w:start w:val="1"/>
      <w:numFmt w:val="bullet"/>
      <w:lvlText w:val="•"/>
      <w:lvlJc w:val="left"/>
      <w:pPr>
        <w:tabs>
          <w:tab w:val="num" w:pos="6120"/>
        </w:tabs>
        <w:ind w:left="6120" w:hanging="360"/>
      </w:pPr>
      <w:rPr>
        <w:rFonts w:ascii="Times New Roman" w:hAnsi="Times New Roman" w:hint="default"/>
      </w:rPr>
    </w:lvl>
  </w:abstractNum>
  <w:abstractNum w:abstractNumId="23">
    <w:nsid w:val="6B543CB8"/>
    <w:multiLevelType w:val="hybridMultilevel"/>
    <w:tmpl w:val="62DACCF2"/>
    <w:lvl w:ilvl="0" w:tplc="E4C60994">
      <w:start w:val="1"/>
      <w:numFmt w:val="bullet"/>
      <w:lvlText w:val="•"/>
      <w:lvlJc w:val="left"/>
      <w:pPr>
        <w:tabs>
          <w:tab w:val="num" w:pos="720"/>
        </w:tabs>
        <w:ind w:left="720" w:hanging="360"/>
      </w:pPr>
      <w:rPr>
        <w:rFonts w:ascii="Times New Roman" w:hAnsi="Times New Roman" w:hint="default"/>
      </w:rPr>
    </w:lvl>
    <w:lvl w:ilvl="1" w:tplc="E074409E" w:tentative="1">
      <w:start w:val="1"/>
      <w:numFmt w:val="bullet"/>
      <w:lvlText w:val="•"/>
      <w:lvlJc w:val="left"/>
      <w:pPr>
        <w:tabs>
          <w:tab w:val="num" w:pos="1440"/>
        </w:tabs>
        <w:ind w:left="1440" w:hanging="360"/>
      </w:pPr>
      <w:rPr>
        <w:rFonts w:ascii="Times New Roman" w:hAnsi="Times New Roman" w:hint="default"/>
      </w:rPr>
    </w:lvl>
    <w:lvl w:ilvl="2" w:tplc="725CD090" w:tentative="1">
      <w:start w:val="1"/>
      <w:numFmt w:val="bullet"/>
      <w:lvlText w:val="•"/>
      <w:lvlJc w:val="left"/>
      <w:pPr>
        <w:tabs>
          <w:tab w:val="num" w:pos="2160"/>
        </w:tabs>
        <w:ind w:left="2160" w:hanging="360"/>
      </w:pPr>
      <w:rPr>
        <w:rFonts w:ascii="Times New Roman" w:hAnsi="Times New Roman" w:hint="default"/>
      </w:rPr>
    </w:lvl>
    <w:lvl w:ilvl="3" w:tplc="C1D6B240" w:tentative="1">
      <w:start w:val="1"/>
      <w:numFmt w:val="bullet"/>
      <w:lvlText w:val="•"/>
      <w:lvlJc w:val="left"/>
      <w:pPr>
        <w:tabs>
          <w:tab w:val="num" w:pos="2880"/>
        </w:tabs>
        <w:ind w:left="2880" w:hanging="360"/>
      </w:pPr>
      <w:rPr>
        <w:rFonts w:ascii="Times New Roman" w:hAnsi="Times New Roman" w:hint="default"/>
      </w:rPr>
    </w:lvl>
    <w:lvl w:ilvl="4" w:tplc="CF3A6E84" w:tentative="1">
      <w:start w:val="1"/>
      <w:numFmt w:val="bullet"/>
      <w:lvlText w:val="•"/>
      <w:lvlJc w:val="left"/>
      <w:pPr>
        <w:tabs>
          <w:tab w:val="num" w:pos="3600"/>
        </w:tabs>
        <w:ind w:left="3600" w:hanging="360"/>
      </w:pPr>
      <w:rPr>
        <w:rFonts w:ascii="Times New Roman" w:hAnsi="Times New Roman" w:hint="default"/>
      </w:rPr>
    </w:lvl>
    <w:lvl w:ilvl="5" w:tplc="1820D31C" w:tentative="1">
      <w:start w:val="1"/>
      <w:numFmt w:val="bullet"/>
      <w:lvlText w:val="•"/>
      <w:lvlJc w:val="left"/>
      <w:pPr>
        <w:tabs>
          <w:tab w:val="num" w:pos="4320"/>
        </w:tabs>
        <w:ind w:left="4320" w:hanging="360"/>
      </w:pPr>
      <w:rPr>
        <w:rFonts w:ascii="Times New Roman" w:hAnsi="Times New Roman" w:hint="default"/>
      </w:rPr>
    </w:lvl>
    <w:lvl w:ilvl="6" w:tplc="8BA83CBC" w:tentative="1">
      <w:start w:val="1"/>
      <w:numFmt w:val="bullet"/>
      <w:lvlText w:val="•"/>
      <w:lvlJc w:val="left"/>
      <w:pPr>
        <w:tabs>
          <w:tab w:val="num" w:pos="5040"/>
        </w:tabs>
        <w:ind w:left="5040" w:hanging="360"/>
      </w:pPr>
      <w:rPr>
        <w:rFonts w:ascii="Times New Roman" w:hAnsi="Times New Roman" w:hint="default"/>
      </w:rPr>
    </w:lvl>
    <w:lvl w:ilvl="7" w:tplc="41D4CC84" w:tentative="1">
      <w:start w:val="1"/>
      <w:numFmt w:val="bullet"/>
      <w:lvlText w:val="•"/>
      <w:lvlJc w:val="left"/>
      <w:pPr>
        <w:tabs>
          <w:tab w:val="num" w:pos="5760"/>
        </w:tabs>
        <w:ind w:left="5760" w:hanging="360"/>
      </w:pPr>
      <w:rPr>
        <w:rFonts w:ascii="Times New Roman" w:hAnsi="Times New Roman" w:hint="default"/>
      </w:rPr>
    </w:lvl>
    <w:lvl w:ilvl="8" w:tplc="5DDACDB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BB2595B"/>
    <w:multiLevelType w:val="hybridMultilevel"/>
    <w:tmpl w:val="72BE4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6432B8"/>
    <w:multiLevelType w:val="hybridMultilevel"/>
    <w:tmpl w:val="E44A83CC"/>
    <w:lvl w:ilvl="0" w:tplc="95066E44">
      <w:start w:val="1"/>
      <w:numFmt w:val="bullet"/>
      <w:lvlText w:val="•"/>
      <w:lvlJc w:val="left"/>
      <w:pPr>
        <w:tabs>
          <w:tab w:val="num" w:pos="720"/>
        </w:tabs>
        <w:ind w:left="720" w:hanging="360"/>
      </w:pPr>
      <w:rPr>
        <w:rFonts w:ascii="Times New Roman" w:hAnsi="Times New Roman" w:hint="default"/>
      </w:rPr>
    </w:lvl>
    <w:lvl w:ilvl="1" w:tplc="8B3AAF44" w:tentative="1">
      <w:start w:val="1"/>
      <w:numFmt w:val="bullet"/>
      <w:lvlText w:val="•"/>
      <w:lvlJc w:val="left"/>
      <w:pPr>
        <w:tabs>
          <w:tab w:val="num" w:pos="1440"/>
        </w:tabs>
        <w:ind w:left="1440" w:hanging="360"/>
      </w:pPr>
      <w:rPr>
        <w:rFonts w:ascii="Times New Roman" w:hAnsi="Times New Roman" w:hint="default"/>
      </w:rPr>
    </w:lvl>
    <w:lvl w:ilvl="2" w:tplc="74E262EE" w:tentative="1">
      <w:start w:val="1"/>
      <w:numFmt w:val="bullet"/>
      <w:lvlText w:val="•"/>
      <w:lvlJc w:val="left"/>
      <w:pPr>
        <w:tabs>
          <w:tab w:val="num" w:pos="2160"/>
        </w:tabs>
        <w:ind w:left="2160" w:hanging="360"/>
      </w:pPr>
      <w:rPr>
        <w:rFonts w:ascii="Times New Roman" w:hAnsi="Times New Roman" w:hint="default"/>
      </w:rPr>
    </w:lvl>
    <w:lvl w:ilvl="3" w:tplc="A6661C6E" w:tentative="1">
      <w:start w:val="1"/>
      <w:numFmt w:val="bullet"/>
      <w:lvlText w:val="•"/>
      <w:lvlJc w:val="left"/>
      <w:pPr>
        <w:tabs>
          <w:tab w:val="num" w:pos="2880"/>
        </w:tabs>
        <w:ind w:left="2880" w:hanging="360"/>
      </w:pPr>
      <w:rPr>
        <w:rFonts w:ascii="Times New Roman" w:hAnsi="Times New Roman" w:hint="default"/>
      </w:rPr>
    </w:lvl>
    <w:lvl w:ilvl="4" w:tplc="F2C286CA" w:tentative="1">
      <w:start w:val="1"/>
      <w:numFmt w:val="bullet"/>
      <w:lvlText w:val="•"/>
      <w:lvlJc w:val="left"/>
      <w:pPr>
        <w:tabs>
          <w:tab w:val="num" w:pos="3600"/>
        </w:tabs>
        <w:ind w:left="3600" w:hanging="360"/>
      </w:pPr>
      <w:rPr>
        <w:rFonts w:ascii="Times New Roman" w:hAnsi="Times New Roman" w:hint="default"/>
      </w:rPr>
    </w:lvl>
    <w:lvl w:ilvl="5" w:tplc="8DBCF9B0" w:tentative="1">
      <w:start w:val="1"/>
      <w:numFmt w:val="bullet"/>
      <w:lvlText w:val="•"/>
      <w:lvlJc w:val="left"/>
      <w:pPr>
        <w:tabs>
          <w:tab w:val="num" w:pos="4320"/>
        </w:tabs>
        <w:ind w:left="4320" w:hanging="360"/>
      </w:pPr>
      <w:rPr>
        <w:rFonts w:ascii="Times New Roman" w:hAnsi="Times New Roman" w:hint="default"/>
      </w:rPr>
    </w:lvl>
    <w:lvl w:ilvl="6" w:tplc="594650AC" w:tentative="1">
      <w:start w:val="1"/>
      <w:numFmt w:val="bullet"/>
      <w:lvlText w:val="•"/>
      <w:lvlJc w:val="left"/>
      <w:pPr>
        <w:tabs>
          <w:tab w:val="num" w:pos="5040"/>
        </w:tabs>
        <w:ind w:left="5040" w:hanging="360"/>
      </w:pPr>
      <w:rPr>
        <w:rFonts w:ascii="Times New Roman" w:hAnsi="Times New Roman" w:hint="default"/>
      </w:rPr>
    </w:lvl>
    <w:lvl w:ilvl="7" w:tplc="62C0C2A2" w:tentative="1">
      <w:start w:val="1"/>
      <w:numFmt w:val="bullet"/>
      <w:lvlText w:val="•"/>
      <w:lvlJc w:val="left"/>
      <w:pPr>
        <w:tabs>
          <w:tab w:val="num" w:pos="5760"/>
        </w:tabs>
        <w:ind w:left="5760" w:hanging="360"/>
      </w:pPr>
      <w:rPr>
        <w:rFonts w:ascii="Times New Roman" w:hAnsi="Times New Roman" w:hint="default"/>
      </w:rPr>
    </w:lvl>
    <w:lvl w:ilvl="8" w:tplc="41FCE4E0"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16"/>
  </w:num>
  <w:num w:numId="3">
    <w:abstractNumId w:val="0"/>
  </w:num>
  <w:num w:numId="4">
    <w:abstractNumId w:val="19"/>
  </w:num>
  <w:num w:numId="5">
    <w:abstractNumId w:val="25"/>
  </w:num>
  <w:num w:numId="6">
    <w:abstractNumId w:val="22"/>
  </w:num>
  <w:num w:numId="7">
    <w:abstractNumId w:val="17"/>
  </w:num>
  <w:num w:numId="8">
    <w:abstractNumId w:val="13"/>
  </w:num>
  <w:num w:numId="9">
    <w:abstractNumId w:val="1"/>
  </w:num>
  <w:num w:numId="10">
    <w:abstractNumId w:val="3"/>
  </w:num>
  <w:num w:numId="11">
    <w:abstractNumId w:val="18"/>
  </w:num>
  <w:num w:numId="12">
    <w:abstractNumId w:val="20"/>
  </w:num>
  <w:num w:numId="13">
    <w:abstractNumId w:val="6"/>
  </w:num>
  <w:num w:numId="14">
    <w:abstractNumId w:val="14"/>
  </w:num>
  <w:num w:numId="15">
    <w:abstractNumId w:val="2"/>
  </w:num>
  <w:num w:numId="16">
    <w:abstractNumId w:val="10"/>
  </w:num>
  <w:num w:numId="17">
    <w:abstractNumId w:val="7"/>
  </w:num>
  <w:num w:numId="18">
    <w:abstractNumId w:val="23"/>
  </w:num>
  <w:num w:numId="19">
    <w:abstractNumId w:val="11"/>
  </w:num>
  <w:num w:numId="20">
    <w:abstractNumId w:val="4"/>
  </w:num>
  <w:num w:numId="21">
    <w:abstractNumId w:val="8"/>
  </w:num>
  <w:num w:numId="22">
    <w:abstractNumId w:val="9"/>
  </w:num>
  <w:num w:numId="23">
    <w:abstractNumId w:val="12"/>
  </w:num>
  <w:num w:numId="24">
    <w:abstractNumId w:val="21"/>
  </w:num>
  <w:num w:numId="25">
    <w:abstractNumId w:val="2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1EE"/>
    <w:rsid w:val="00001E5B"/>
    <w:rsid w:val="0004598B"/>
    <w:rsid w:val="00080BCE"/>
    <w:rsid w:val="000B6EBA"/>
    <w:rsid w:val="001032C4"/>
    <w:rsid w:val="00134249"/>
    <w:rsid w:val="001609DE"/>
    <w:rsid w:val="001A3E35"/>
    <w:rsid w:val="001B3E6C"/>
    <w:rsid w:val="001B4600"/>
    <w:rsid w:val="001F0A1C"/>
    <w:rsid w:val="0023179B"/>
    <w:rsid w:val="002B729A"/>
    <w:rsid w:val="002C451C"/>
    <w:rsid w:val="002D55EC"/>
    <w:rsid w:val="002E36FF"/>
    <w:rsid w:val="002E778F"/>
    <w:rsid w:val="002F63C3"/>
    <w:rsid w:val="00314C5A"/>
    <w:rsid w:val="003A2869"/>
    <w:rsid w:val="003E651E"/>
    <w:rsid w:val="004010C1"/>
    <w:rsid w:val="00441E51"/>
    <w:rsid w:val="004530DA"/>
    <w:rsid w:val="00486F92"/>
    <w:rsid w:val="004905FD"/>
    <w:rsid w:val="004921EE"/>
    <w:rsid w:val="004F3F11"/>
    <w:rsid w:val="00526ABF"/>
    <w:rsid w:val="00526B33"/>
    <w:rsid w:val="00591E27"/>
    <w:rsid w:val="005A72CA"/>
    <w:rsid w:val="005B3DB8"/>
    <w:rsid w:val="005D085C"/>
    <w:rsid w:val="005F0B2B"/>
    <w:rsid w:val="0060206B"/>
    <w:rsid w:val="00602A84"/>
    <w:rsid w:val="006736F1"/>
    <w:rsid w:val="00687F44"/>
    <w:rsid w:val="006A7E93"/>
    <w:rsid w:val="006B49FD"/>
    <w:rsid w:val="006C5067"/>
    <w:rsid w:val="006D3D14"/>
    <w:rsid w:val="007067FB"/>
    <w:rsid w:val="007070C6"/>
    <w:rsid w:val="007270B0"/>
    <w:rsid w:val="0073730B"/>
    <w:rsid w:val="00757C7E"/>
    <w:rsid w:val="007950B3"/>
    <w:rsid w:val="00805943"/>
    <w:rsid w:val="00826DB5"/>
    <w:rsid w:val="008277F1"/>
    <w:rsid w:val="00881CD1"/>
    <w:rsid w:val="008B2844"/>
    <w:rsid w:val="009619D5"/>
    <w:rsid w:val="00987ED9"/>
    <w:rsid w:val="00993CBF"/>
    <w:rsid w:val="009A3321"/>
    <w:rsid w:val="009A4B5A"/>
    <w:rsid w:val="009D2B5D"/>
    <w:rsid w:val="00A054DF"/>
    <w:rsid w:val="00A27C6A"/>
    <w:rsid w:val="00A27CC0"/>
    <w:rsid w:val="00A353F2"/>
    <w:rsid w:val="00A645C4"/>
    <w:rsid w:val="00A777EF"/>
    <w:rsid w:val="00A807D2"/>
    <w:rsid w:val="00A92D36"/>
    <w:rsid w:val="00AB6650"/>
    <w:rsid w:val="00AF7DD9"/>
    <w:rsid w:val="00B068B3"/>
    <w:rsid w:val="00B22C24"/>
    <w:rsid w:val="00B44B91"/>
    <w:rsid w:val="00BB7B2E"/>
    <w:rsid w:val="00C072E7"/>
    <w:rsid w:val="00C12DBF"/>
    <w:rsid w:val="00C81D12"/>
    <w:rsid w:val="00CC0DBC"/>
    <w:rsid w:val="00CD347F"/>
    <w:rsid w:val="00D04CA2"/>
    <w:rsid w:val="00D342EF"/>
    <w:rsid w:val="00D715FB"/>
    <w:rsid w:val="00DC2352"/>
    <w:rsid w:val="00DC3F22"/>
    <w:rsid w:val="00DF2035"/>
    <w:rsid w:val="00DF69A2"/>
    <w:rsid w:val="00E20DBB"/>
    <w:rsid w:val="00E26399"/>
    <w:rsid w:val="00E30699"/>
    <w:rsid w:val="00E57E31"/>
    <w:rsid w:val="00E62574"/>
    <w:rsid w:val="00E919C3"/>
    <w:rsid w:val="00EC2F50"/>
    <w:rsid w:val="00F20A57"/>
    <w:rsid w:val="00F6184C"/>
    <w:rsid w:val="00F9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A84"/>
    <w:pPr>
      <w:spacing w:after="0" w:line="240" w:lineRule="auto"/>
    </w:pPr>
    <w:rPr>
      <w:rFonts w:eastAsia="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1EE"/>
    <w:pPr>
      <w:spacing w:after="0" w:line="240" w:lineRule="auto"/>
    </w:pPr>
  </w:style>
  <w:style w:type="paragraph" w:customStyle="1" w:styleId="CharChar7CharCharChar1CharCharCharChar">
    <w:name w:val="Char Char7 Char Char Char1 Char Char Char Char"/>
    <w:basedOn w:val="Normal"/>
    <w:rsid w:val="004921EE"/>
    <w:pPr>
      <w:tabs>
        <w:tab w:val="left" w:pos="709"/>
      </w:tabs>
    </w:pPr>
    <w:rPr>
      <w:rFonts w:ascii="Tahoma" w:hAnsi="Tahoma"/>
      <w:lang w:val="pl-PL" w:eastAsia="pl-PL"/>
    </w:rPr>
  </w:style>
  <w:style w:type="paragraph" w:styleId="ListParagraph">
    <w:name w:val="List Paragraph"/>
    <w:basedOn w:val="Normal"/>
    <w:uiPriority w:val="34"/>
    <w:qFormat/>
    <w:rsid w:val="007270B0"/>
    <w:pPr>
      <w:ind w:left="720"/>
      <w:contextualSpacing/>
    </w:pPr>
    <w:rPr>
      <w:lang w:val="en-US" w:eastAsia="en-US"/>
    </w:rPr>
  </w:style>
  <w:style w:type="paragraph" w:styleId="NormalWeb">
    <w:name w:val="Normal (Web)"/>
    <w:basedOn w:val="Normal"/>
    <w:uiPriority w:val="99"/>
    <w:semiHidden/>
    <w:unhideWhenUsed/>
    <w:rsid w:val="007270B0"/>
    <w:pPr>
      <w:spacing w:before="100" w:beforeAutospacing="1" w:after="100" w:afterAutospacing="1"/>
    </w:pPr>
  </w:style>
  <w:style w:type="paragraph" w:styleId="Header">
    <w:name w:val="header"/>
    <w:basedOn w:val="Normal"/>
    <w:link w:val="HeaderChar"/>
    <w:uiPriority w:val="99"/>
    <w:unhideWhenUsed/>
    <w:rsid w:val="00441E51"/>
    <w:pPr>
      <w:tabs>
        <w:tab w:val="center" w:pos="4680"/>
        <w:tab w:val="right" w:pos="9360"/>
      </w:tabs>
    </w:pPr>
    <w:rPr>
      <w:rFonts w:eastAsiaTheme="minorHAnsi" w:cstheme="minorBidi"/>
      <w:lang w:val="en-US" w:eastAsia="en-US"/>
    </w:rPr>
  </w:style>
  <w:style w:type="character" w:customStyle="1" w:styleId="HeaderChar">
    <w:name w:val="Header Char"/>
    <w:basedOn w:val="DefaultParagraphFont"/>
    <w:link w:val="Header"/>
    <w:uiPriority w:val="99"/>
    <w:rsid w:val="00441E51"/>
  </w:style>
  <w:style w:type="paragraph" w:styleId="Footer">
    <w:name w:val="footer"/>
    <w:basedOn w:val="Normal"/>
    <w:link w:val="FooterChar"/>
    <w:uiPriority w:val="99"/>
    <w:unhideWhenUsed/>
    <w:rsid w:val="00441E51"/>
    <w:pPr>
      <w:tabs>
        <w:tab w:val="center" w:pos="4680"/>
        <w:tab w:val="right" w:pos="9360"/>
      </w:tabs>
    </w:pPr>
    <w:rPr>
      <w:rFonts w:eastAsiaTheme="minorHAnsi" w:cstheme="minorBidi"/>
      <w:lang w:val="en-US" w:eastAsia="en-US"/>
    </w:rPr>
  </w:style>
  <w:style w:type="character" w:customStyle="1" w:styleId="FooterChar">
    <w:name w:val="Footer Char"/>
    <w:basedOn w:val="DefaultParagraphFont"/>
    <w:link w:val="Footer"/>
    <w:uiPriority w:val="99"/>
    <w:rsid w:val="00441E51"/>
  </w:style>
  <w:style w:type="paragraph" w:customStyle="1" w:styleId="CharChar7CharCharChar1CharCharCharChar0">
    <w:name w:val="Char Char7 Char Char Char1 Char Char Char Char"/>
    <w:basedOn w:val="Normal"/>
    <w:rsid w:val="00A92D36"/>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A645C4"/>
    <w:rPr>
      <w:rFonts w:ascii="Tahoma" w:hAnsi="Tahoma" w:cs="Tahoma"/>
      <w:sz w:val="16"/>
      <w:szCs w:val="16"/>
    </w:rPr>
  </w:style>
  <w:style w:type="character" w:customStyle="1" w:styleId="BalloonTextChar">
    <w:name w:val="Balloon Text Char"/>
    <w:basedOn w:val="DefaultParagraphFont"/>
    <w:link w:val="BalloonText"/>
    <w:uiPriority w:val="99"/>
    <w:semiHidden/>
    <w:rsid w:val="00A645C4"/>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A84"/>
    <w:pPr>
      <w:spacing w:after="0" w:line="240" w:lineRule="auto"/>
    </w:pPr>
    <w:rPr>
      <w:rFonts w:eastAsia="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1EE"/>
    <w:pPr>
      <w:spacing w:after="0" w:line="240" w:lineRule="auto"/>
    </w:pPr>
  </w:style>
  <w:style w:type="paragraph" w:customStyle="1" w:styleId="CharChar7CharCharChar1CharCharCharChar">
    <w:name w:val="Char Char7 Char Char Char1 Char Char Char Char"/>
    <w:basedOn w:val="Normal"/>
    <w:rsid w:val="004921EE"/>
    <w:pPr>
      <w:tabs>
        <w:tab w:val="left" w:pos="709"/>
      </w:tabs>
    </w:pPr>
    <w:rPr>
      <w:rFonts w:ascii="Tahoma" w:hAnsi="Tahoma"/>
      <w:lang w:val="pl-PL" w:eastAsia="pl-PL"/>
    </w:rPr>
  </w:style>
  <w:style w:type="paragraph" w:styleId="ListParagraph">
    <w:name w:val="List Paragraph"/>
    <w:basedOn w:val="Normal"/>
    <w:uiPriority w:val="34"/>
    <w:qFormat/>
    <w:rsid w:val="007270B0"/>
    <w:pPr>
      <w:ind w:left="720"/>
      <w:contextualSpacing/>
    </w:pPr>
    <w:rPr>
      <w:lang w:val="en-US" w:eastAsia="en-US"/>
    </w:rPr>
  </w:style>
  <w:style w:type="paragraph" w:styleId="NormalWeb">
    <w:name w:val="Normal (Web)"/>
    <w:basedOn w:val="Normal"/>
    <w:uiPriority w:val="99"/>
    <w:semiHidden/>
    <w:unhideWhenUsed/>
    <w:rsid w:val="007270B0"/>
    <w:pPr>
      <w:spacing w:before="100" w:beforeAutospacing="1" w:after="100" w:afterAutospacing="1"/>
    </w:pPr>
  </w:style>
  <w:style w:type="paragraph" w:styleId="Header">
    <w:name w:val="header"/>
    <w:basedOn w:val="Normal"/>
    <w:link w:val="HeaderChar"/>
    <w:uiPriority w:val="99"/>
    <w:unhideWhenUsed/>
    <w:rsid w:val="00441E51"/>
    <w:pPr>
      <w:tabs>
        <w:tab w:val="center" w:pos="4680"/>
        <w:tab w:val="right" w:pos="9360"/>
      </w:tabs>
    </w:pPr>
    <w:rPr>
      <w:rFonts w:eastAsiaTheme="minorHAnsi" w:cstheme="minorBidi"/>
      <w:lang w:val="en-US" w:eastAsia="en-US"/>
    </w:rPr>
  </w:style>
  <w:style w:type="character" w:customStyle="1" w:styleId="HeaderChar">
    <w:name w:val="Header Char"/>
    <w:basedOn w:val="DefaultParagraphFont"/>
    <w:link w:val="Header"/>
    <w:uiPriority w:val="99"/>
    <w:rsid w:val="00441E51"/>
  </w:style>
  <w:style w:type="paragraph" w:styleId="Footer">
    <w:name w:val="footer"/>
    <w:basedOn w:val="Normal"/>
    <w:link w:val="FooterChar"/>
    <w:uiPriority w:val="99"/>
    <w:unhideWhenUsed/>
    <w:rsid w:val="00441E51"/>
    <w:pPr>
      <w:tabs>
        <w:tab w:val="center" w:pos="4680"/>
        <w:tab w:val="right" w:pos="9360"/>
      </w:tabs>
    </w:pPr>
    <w:rPr>
      <w:rFonts w:eastAsiaTheme="minorHAnsi" w:cstheme="minorBidi"/>
      <w:lang w:val="en-US" w:eastAsia="en-US"/>
    </w:rPr>
  </w:style>
  <w:style w:type="character" w:customStyle="1" w:styleId="FooterChar">
    <w:name w:val="Footer Char"/>
    <w:basedOn w:val="DefaultParagraphFont"/>
    <w:link w:val="Footer"/>
    <w:uiPriority w:val="99"/>
    <w:rsid w:val="00441E51"/>
  </w:style>
  <w:style w:type="paragraph" w:customStyle="1" w:styleId="CharChar7CharCharChar1CharCharCharChar0">
    <w:name w:val="Char Char7 Char Char Char1 Char Char Char Char"/>
    <w:basedOn w:val="Normal"/>
    <w:rsid w:val="00A92D36"/>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A645C4"/>
    <w:rPr>
      <w:rFonts w:ascii="Tahoma" w:hAnsi="Tahoma" w:cs="Tahoma"/>
      <w:sz w:val="16"/>
      <w:szCs w:val="16"/>
    </w:rPr>
  </w:style>
  <w:style w:type="character" w:customStyle="1" w:styleId="BalloonTextChar">
    <w:name w:val="Balloon Text Char"/>
    <w:basedOn w:val="DefaultParagraphFont"/>
    <w:link w:val="BalloonText"/>
    <w:uiPriority w:val="99"/>
    <w:semiHidden/>
    <w:rsid w:val="00A645C4"/>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000">
      <w:bodyDiv w:val="1"/>
      <w:marLeft w:val="0"/>
      <w:marRight w:val="0"/>
      <w:marTop w:val="0"/>
      <w:marBottom w:val="0"/>
      <w:divBdr>
        <w:top w:val="none" w:sz="0" w:space="0" w:color="auto"/>
        <w:left w:val="none" w:sz="0" w:space="0" w:color="auto"/>
        <w:bottom w:val="none" w:sz="0" w:space="0" w:color="auto"/>
        <w:right w:val="none" w:sz="0" w:space="0" w:color="auto"/>
      </w:divBdr>
      <w:divsChild>
        <w:div w:id="446124775">
          <w:marLeft w:val="547"/>
          <w:marRight w:val="0"/>
          <w:marTop w:val="115"/>
          <w:marBottom w:val="0"/>
          <w:divBdr>
            <w:top w:val="none" w:sz="0" w:space="0" w:color="auto"/>
            <w:left w:val="none" w:sz="0" w:space="0" w:color="auto"/>
            <w:bottom w:val="none" w:sz="0" w:space="0" w:color="auto"/>
            <w:right w:val="none" w:sz="0" w:space="0" w:color="auto"/>
          </w:divBdr>
        </w:div>
        <w:div w:id="314838000">
          <w:marLeft w:val="547"/>
          <w:marRight w:val="0"/>
          <w:marTop w:val="115"/>
          <w:marBottom w:val="0"/>
          <w:divBdr>
            <w:top w:val="none" w:sz="0" w:space="0" w:color="auto"/>
            <w:left w:val="none" w:sz="0" w:space="0" w:color="auto"/>
            <w:bottom w:val="none" w:sz="0" w:space="0" w:color="auto"/>
            <w:right w:val="none" w:sz="0" w:space="0" w:color="auto"/>
          </w:divBdr>
        </w:div>
      </w:divsChild>
    </w:div>
    <w:div w:id="170611910">
      <w:bodyDiv w:val="1"/>
      <w:marLeft w:val="0"/>
      <w:marRight w:val="0"/>
      <w:marTop w:val="0"/>
      <w:marBottom w:val="0"/>
      <w:divBdr>
        <w:top w:val="none" w:sz="0" w:space="0" w:color="auto"/>
        <w:left w:val="none" w:sz="0" w:space="0" w:color="auto"/>
        <w:bottom w:val="none" w:sz="0" w:space="0" w:color="auto"/>
        <w:right w:val="none" w:sz="0" w:space="0" w:color="auto"/>
      </w:divBdr>
      <w:divsChild>
        <w:div w:id="749624417">
          <w:marLeft w:val="547"/>
          <w:marRight w:val="0"/>
          <w:marTop w:val="115"/>
          <w:marBottom w:val="0"/>
          <w:divBdr>
            <w:top w:val="none" w:sz="0" w:space="0" w:color="auto"/>
            <w:left w:val="none" w:sz="0" w:space="0" w:color="auto"/>
            <w:bottom w:val="none" w:sz="0" w:space="0" w:color="auto"/>
            <w:right w:val="none" w:sz="0" w:space="0" w:color="auto"/>
          </w:divBdr>
        </w:div>
      </w:divsChild>
    </w:div>
    <w:div w:id="176191192">
      <w:bodyDiv w:val="1"/>
      <w:marLeft w:val="0"/>
      <w:marRight w:val="0"/>
      <w:marTop w:val="0"/>
      <w:marBottom w:val="0"/>
      <w:divBdr>
        <w:top w:val="none" w:sz="0" w:space="0" w:color="auto"/>
        <w:left w:val="none" w:sz="0" w:space="0" w:color="auto"/>
        <w:bottom w:val="none" w:sz="0" w:space="0" w:color="auto"/>
        <w:right w:val="none" w:sz="0" w:space="0" w:color="auto"/>
      </w:divBdr>
    </w:div>
    <w:div w:id="257639891">
      <w:bodyDiv w:val="1"/>
      <w:marLeft w:val="0"/>
      <w:marRight w:val="0"/>
      <w:marTop w:val="0"/>
      <w:marBottom w:val="0"/>
      <w:divBdr>
        <w:top w:val="none" w:sz="0" w:space="0" w:color="auto"/>
        <w:left w:val="none" w:sz="0" w:space="0" w:color="auto"/>
        <w:bottom w:val="none" w:sz="0" w:space="0" w:color="auto"/>
        <w:right w:val="none" w:sz="0" w:space="0" w:color="auto"/>
      </w:divBdr>
      <w:divsChild>
        <w:div w:id="634526662">
          <w:marLeft w:val="547"/>
          <w:marRight w:val="0"/>
          <w:marTop w:val="115"/>
          <w:marBottom w:val="0"/>
          <w:divBdr>
            <w:top w:val="none" w:sz="0" w:space="0" w:color="auto"/>
            <w:left w:val="none" w:sz="0" w:space="0" w:color="auto"/>
            <w:bottom w:val="none" w:sz="0" w:space="0" w:color="auto"/>
            <w:right w:val="none" w:sz="0" w:space="0" w:color="auto"/>
          </w:divBdr>
        </w:div>
      </w:divsChild>
    </w:div>
    <w:div w:id="390158489">
      <w:bodyDiv w:val="1"/>
      <w:marLeft w:val="0"/>
      <w:marRight w:val="0"/>
      <w:marTop w:val="0"/>
      <w:marBottom w:val="0"/>
      <w:divBdr>
        <w:top w:val="none" w:sz="0" w:space="0" w:color="auto"/>
        <w:left w:val="none" w:sz="0" w:space="0" w:color="auto"/>
        <w:bottom w:val="none" w:sz="0" w:space="0" w:color="auto"/>
        <w:right w:val="none" w:sz="0" w:space="0" w:color="auto"/>
      </w:divBdr>
      <w:divsChild>
        <w:div w:id="874779727">
          <w:marLeft w:val="547"/>
          <w:marRight w:val="0"/>
          <w:marTop w:val="115"/>
          <w:marBottom w:val="0"/>
          <w:divBdr>
            <w:top w:val="none" w:sz="0" w:space="0" w:color="auto"/>
            <w:left w:val="none" w:sz="0" w:space="0" w:color="auto"/>
            <w:bottom w:val="none" w:sz="0" w:space="0" w:color="auto"/>
            <w:right w:val="none" w:sz="0" w:space="0" w:color="auto"/>
          </w:divBdr>
        </w:div>
        <w:div w:id="1291787036">
          <w:marLeft w:val="547"/>
          <w:marRight w:val="0"/>
          <w:marTop w:val="115"/>
          <w:marBottom w:val="0"/>
          <w:divBdr>
            <w:top w:val="none" w:sz="0" w:space="0" w:color="auto"/>
            <w:left w:val="none" w:sz="0" w:space="0" w:color="auto"/>
            <w:bottom w:val="none" w:sz="0" w:space="0" w:color="auto"/>
            <w:right w:val="none" w:sz="0" w:space="0" w:color="auto"/>
          </w:divBdr>
        </w:div>
      </w:divsChild>
    </w:div>
    <w:div w:id="420611293">
      <w:bodyDiv w:val="1"/>
      <w:marLeft w:val="0"/>
      <w:marRight w:val="0"/>
      <w:marTop w:val="0"/>
      <w:marBottom w:val="0"/>
      <w:divBdr>
        <w:top w:val="none" w:sz="0" w:space="0" w:color="auto"/>
        <w:left w:val="none" w:sz="0" w:space="0" w:color="auto"/>
        <w:bottom w:val="none" w:sz="0" w:space="0" w:color="auto"/>
        <w:right w:val="none" w:sz="0" w:space="0" w:color="auto"/>
      </w:divBdr>
      <w:divsChild>
        <w:div w:id="1703243332">
          <w:marLeft w:val="547"/>
          <w:marRight w:val="0"/>
          <w:marTop w:val="134"/>
          <w:marBottom w:val="0"/>
          <w:divBdr>
            <w:top w:val="none" w:sz="0" w:space="0" w:color="auto"/>
            <w:left w:val="none" w:sz="0" w:space="0" w:color="auto"/>
            <w:bottom w:val="none" w:sz="0" w:space="0" w:color="auto"/>
            <w:right w:val="none" w:sz="0" w:space="0" w:color="auto"/>
          </w:divBdr>
        </w:div>
        <w:div w:id="740951812">
          <w:marLeft w:val="547"/>
          <w:marRight w:val="0"/>
          <w:marTop w:val="134"/>
          <w:marBottom w:val="0"/>
          <w:divBdr>
            <w:top w:val="none" w:sz="0" w:space="0" w:color="auto"/>
            <w:left w:val="none" w:sz="0" w:space="0" w:color="auto"/>
            <w:bottom w:val="none" w:sz="0" w:space="0" w:color="auto"/>
            <w:right w:val="none" w:sz="0" w:space="0" w:color="auto"/>
          </w:divBdr>
        </w:div>
        <w:div w:id="1264875667">
          <w:marLeft w:val="547"/>
          <w:marRight w:val="0"/>
          <w:marTop w:val="134"/>
          <w:marBottom w:val="0"/>
          <w:divBdr>
            <w:top w:val="none" w:sz="0" w:space="0" w:color="auto"/>
            <w:left w:val="none" w:sz="0" w:space="0" w:color="auto"/>
            <w:bottom w:val="none" w:sz="0" w:space="0" w:color="auto"/>
            <w:right w:val="none" w:sz="0" w:space="0" w:color="auto"/>
          </w:divBdr>
        </w:div>
        <w:div w:id="888420103">
          <w:marLeft w:val="547"/>
          <w:marRight w:val="0"/>
          <w:marTop w:val="134"/>
          <w:marBottom w:val="0"/>
          <w:divBdr>
            <w:top w:val="none" w:sz="0" w:space="0" w:color="auto"/>
            <w:left w:val="none" w:sz="0" w:space="0" w:color="auto"/>
            <w:bottom w:val="none" w:sz="0" w:space="0" w:color="auto"/>
            <w:right w:val="none" w:sz="0" w:space="0" w:color="auto"/>
          </w:divBdr>
        </w:div>
      </w:divsChild>
    </w:div>
    <w:div w:id="467480934">
      <w:bodyDiv w:val="1"/>
      <w:marLeft w:val="0"/>
      <w:marRight w:val="0"/>
      <w:marTop w:val="0"/>
      <w:marBottom w:val="0"/>
      <w:divBdr>
        <w:top w:val="none" w:sz="0" w:space="0" w:color="auto"/>
        <w:left w:val="none" w:sz="0" w:space="0" w:color="auto"/>
        <w:bottom w:val="none" w:sz="0" w:space="0" w:color="auto"/>
        <w:right w:val="none" w:sz="0" w:space="0" w:color="auto"/>
      </w:divBdr>
      <w:divsChild>
        <w:div w:id="40323282">
          <w:marLeft w:val="547"/>
          <w:marRight w:val="0"/>
          <w:marTop w:val="115"/>
          <w:marBottom w:val="0"/>
          <w:divBdr>
            <w:top w:val="none" w:sz="0" w:space="0" w:color="auto"/>
            <w:left w:val="none" w:sz="0" w:space="0" w:color="auto"/>
            <w:bottom w:val="none" w:sz="0" w:space="0" w:color="auto"/>
            <w:right w:val="none" w:sz="0" w:space="0" w:color="auto"/>
          </w:divBdr>
        </w:div>
        <w:div w:id="263653450">
          <w:marLeft w:val="547"/>
          <w:marRight w:val="0"/>
          <w:marTop w:val="115"/>
          <w:marBottom w:val="0"/>
          <w:divBdr>
            <w:top w:val="none" w:sz="0" w:space="0" w:color="auto"/>
            <w:left w:val="none" w:sz="0" w:space="0" w:color="auto"/>
            <w:bottom w:val="none" w:sz="0" w:space="0" w:color="auto"/>
            <w:right w:val="none" w:sz="0" w:space="0" w:color="auto"/>
          </w:divBdr>
        </w:div>
      </w:divsChild>
    </w:div>
    <w:div w:id="653027018">
      <w:bodyDiv w:val="1"/>
      <w:marLeft w:val="0"/>
      <w:marRight w:val="0"/>
      <w:marTop w:val="0"/>
      <w:marBottom w:val="0"/>
      <w:divBdr>
        <w:top w:val="none" w:sz="0" w:space="0" w:color="auto"/>
        <w:left w:val="none" w:sz="0" w:space="0" w:color="auto"/>
        <w:bottom w:val="none" w:sz="0" w:space="0" w:color="auto"/>
        <w:right w:val="none" w:sz="0" w:space="0" w:color="auto"/>
      </w:divBdr>
      <w:divsChild>
        <w:div w:id="1742634605">
          <w:marLeft w:val="547"/>
          <w:marRight w:val="0"/>
          <w:marTop w:val="115"/>
          <w:marBottom w:val="0"/>
          <w:divBdr>
            <w:top w:val="none" w:sz="0" w:space="0" w:color="auto"/>
            <w:left w:val="none" w:sz="0" w:space="0" w:color="auto"/>
            <w:bottom w:val="none" w:sz="0" w:space="0" w:color="auto"/>
            <w:right w:val="none" w:sz="0" w:space="0" w:color="auto"/>
          </w:divBdr>
        </w:div>
        <w:div w:id="1431662287">
          <w:marLeft w:val="547"/>
          <w:marRight w:val="0"/>
          <w:marTop w:val="115"/>
          <w:marBottom w:val="0"/>
          <w:divBdr>
            <w:top w:val="none" w:sz="0" w:space="0" w:color="auto"/>
            <w:left w:val="none" w:sz="0" w:space="0" w:color="auto"/>
            <w:bottom w:val="none" w:sz="0" w:space="0" w:color="auto"/>
            <w:right w:val="none" w:sz="0" w:space="0" w:color="auto"/>
          </w:divBdr>
        </w:div>
      </w:divsChild>
    </w:div>
    <w:div w:id="760957012">
      <w:bodyDiv w:val="1"/>
      <w:marLeft w:val="0"/>
      <w:marRight w:val="0"/>
      <w:marTop w:val="0"/>
      <w:marBottom w:val="0"/>
      <w:divBdr>
        <w:top w:val="none" w:sz="0" w:space="0" w:color="auto"/>
        <w:left w:val="none" w:sz="0" w:space="0" w:color="auto"/>
        <w:bottom w:val="none" w:sz="0" w:space="0" w:color="auto"/>
        <w:right w:val="none" w:sz="0" w:space="0" w:color="auto"/>
      </w:divBdr>
      <w:divsChild>
        <w:div w:id="557866835">
          <w:marLeft w:val="720"/>
          <w:marRight w:val="0"/>
          <w:marTop w:val="154"/>
          <w:marBottom w:val="0"/>
          <w:divBdr>
            <w:top w:val="none" w:sz="0" w:space="0" w:color="auto"/>
            <w:left w:val="none" w:sz="0" w:space="0" w:color="auto"/>
            <w:bottom w:val="none" w:sz="0" w:space="0" w:color="auto"/>
            <w:right w:val="none" w:sz="0" w:space="0" w:color="auto"/>
          </w:divBdr>
        </w:div>
        <w:div w:id="1349526475">
          <w:marLeft w:val="720"/>
          <w:marRight w:val="0"/>
          <w:marTop w:val="154"/>
          <w:marBottom w:val="0"/>
          <w:divBdr>
            <w:top w:val="none" w:sz="0" w:space="0" w:color="auto"/>
            <w:left w:val="none" w:sz="0" w:space="0" w:color="auto"/>
            <w:bottom w:val="none" w:sz="0" w:space="0" w:color="auto"/>
            <w:right w:val="none" w:sz="0" w:space="0" w:color="auto"/>
          </w:divBdr>
        </w:div>
      </w:divsChild>
    </w:div>
    <w:div w:id="994529587">
      <w:bodyDiv w:val="1"/>
      <w:marLeft w:val="0"/>
      <w:marRight w:val="0"/>
      <w:marTop w:val="0"/>
      <w:marBottom w:val="0"/>
      <w:divBdr>
        <w:top w:val="none" w:sz="0" w:space="0" w:color="auto"/>
        <w:left w:val="none" w:sz="0" w:space="0" w:color="auto"/>
        <w:bottom w:val="none" w:sz="0" w:space="0" w:color="auto"/>
        <w:right w:val="none" w:sz="0" w:space="0" w:color="auto"/>
      </w:divBdr>
    </w:div>
    <w:div w:id="1079446051">
      <w:bodyDiv w:val="1"/>
      <w:marLeft w:val="0"/>
      <w:marRight w:val="0"/>
      <w:marTop w:val="0"/>
      <w:marBottom w:val="0"/>
      <w:divBdr>
        <w:top w:val="none" w:sz="0" w:space="0" w:color="auto"/>
        <w:left w:val="none" w:sz="0" w:space="0" w:color="auto"/>
        <w:bottom w:val="none" w:sz="0" w:space="0" w:color="auto"/>
        <w:right w:val="none" w:sz="0" w:space="0" w:color="auto"/>
      </w:divBdr>
      <w:divsChild>
        <w:div w:id="1268077352">
          <w:marLeft w:val="547"/>
          <w:marRight w:val="0"/>
          <w:marTop w:val="115"/>
          <w:marBottom w:val="0"/>
          <w:divBdr>
            <w:top w:val="none" w:sz="0" w:space="0" w:color="auto"/>
            <w:left w:val="none" w:sz="0" w:space="0" w:color="auto"/>
            <w:bottom w:val="none" w:sz="0" w:space="0" w:color="auto"/>
            <w:right w:val="none" w:sz="0" w:space="0" w:color="auto"/>
          </w:divBdr>
        </w:div>
      </w:divsChild>
    </w:div>
    <w:div w:id="1151219286">
      <w:bodyDiv w:val="1"/>
      <w:marLeft w:val="0"/>
      <w:marRight w:val="0"/>
      <w:marTop w:val="0"/>
      <w:marBottom w:val="0"/>
      <w:divBdr>
        <w:top w:val="none" w:sz="0" w:space="0" w:color="auto"/>
        <w:left w:val="none" w:sz="0" w:space="0" w:color="auto"/>
        <w:bottom w:val="none" w:sz="0" w:space="0" w:color="auto"/>
        <w:right w:val="none" w:sz="0" w:space="0" w:color="auto"/>
      </w:divBdr>
      <w:divsChild>
        <w:div w:id="743383359">
          <w:marLeft w:val="547"/>
          <w:marRight w:val="0"/>
          <w:marTop w:val="154"/>
          <w:marBottom w:val="0"/>
          <w:divBdr>
            <w:top w:val="none" w:sz="0" w:space="0" w:color="auto"/>
            <w:left w:val="none" w:sz="0" w:space="0" w:color="auto"/>
            <w:bottom w:val="none" w:sz="0" w:space="0" w:color="auto"/>
            <w:right w:val="none" w:sz="0" w:space="0" w:color="auto"/>
          </w:divBdr>
        </w:div>
        <w:div w:id="1464882747">
          <w:marLeft w:val="547"/>
          <w:marRight w:val="0"/>
          <w:marTop w:val="154"/>
          <w:marBottom w:val="0"/>
          <w:divBdr>
            <w:top w:val="none" w:sz="0" w:space="0" w:color="auto"/>
            <w:left w:val="none" w:sz="0" w:space="0" w:color="auto"/>
            <w:bottom w:val="none" w:sz="0" w:space="0" w:color="auto"/>
            <w:right w:val="none" w:sz="0" w:space="0" w:color="auto"/>
          </w:divBdr>
        </w:div>
      </w:divsChild>
    </w:div>
    <w:div w:id="1153251580">
      <w:bodyDiv w:val="1"/>
      <w:marLeft w:val="0"/>
      <w:marRight w:val="0"/>
      <w:marTop w:val="0"/>
      <w:marBottom w:val="0"/>
      <w:divBdr>
        <w:top w:val="none" w:sz="0" w:space="0" w:color="auto"/>
        <w:left w:val="none" w:sz="0" w:space="0" w:color="auto"/>
        <w:bottom w:val="none" w:sz="0" w:space="0" w:color="auto"/>
        <w:right w:val="none" w:sz="0" w:space="0" w:color="auto"/>
      </w:divBdr>
    </w:div>
    <w:div w:id="1288438468">
      <w:bodyDiv w:val="1"/>
      <w:marLeft w:val="0"/>
      <w:marRight w:val="0"/>
      <w:marTop w:val="0"/>
      <w:marBottom w:val="0"/>
      <w:divBdr>
        <w:top w:val="none" w:sz="0" w:space="0" w:color="auto"/>
        <w:left w:val="none" w:sz="0" w:space="0" w:color="auto"/>
        <w:bottom w:val="none" w:sz="0" w:space="0" w:color="auto"/>
        <w:right w:val="none" w:sz="0" w:space="0" w:color="auto"/>
      </w:divBdr>
    </w:div>
    <w:div w:id="1357464738">
      <w:bodyDiv w:val="1"/>
      <w:marLeft w:val="0"/>
      <w:marRight w:val="0"/>
      <w:marTop w:val="0"/>
      <w:marBottom w:val="0"/>
      <w:divBdr>
        <w:top w:val="none" w:sz="0" w:space="0" w:color="auto"/>
        <w:left w:val="none" w:sz="0" w:space="0" w:color="auto"/>
        <w:bottom w:val="none" w:sz="0" w:space="0" w:color="auto"/>
        <w:right w:val="none" w:sz="0" w:space="0" w:color="auto"/>
      </w:divBdr>
      <w:divsChild>
        <w:div w:id="799880818">
          <w:marLeft w:val="547"/>
          <w:marRight w:val="0"/>
          <w:marTop w:val="115"/>
          <w:marBottom w:val="0"/>
          <w:divBdr>
            <w:top w:val="none" w:sz="0" w:space="0" w:color="auto"/>
            <w:left w:val="none" w:sz="0" w:space="0" w:color="auto"/>
            <w:bottom w:val="none" w:sz="0" w:space="0" w:color="auto"/>
            <w:right w:val="none" w:sz="0" w:space="0" w:color="auto"/>
          </w:divBdr>
        </w:div>
        <w:div w:id="1153718233">
          <w:marLeft w:val="547"/>
          <w:marRight w:val="0"/>
          <w:marTop w:val="115"/>
          <w:marBottom w:val="0"/>
          <w:divBdr>
            <w:top w:val="none" w:sz="0" w:space="0" w:color="auto"/>
            <w:left w:val="none" w:sz="0" w:space="0" w:color="auto"/>
            <w:bottom w:val="none" w:sz="0" w:space="0" w:color="auto"/>
            <w:right w:val="none" w:sz="0" w:space="0" w:color="auto"/>
          </w:divBdr>
        </w:div>
      </w:divsChild>
    </w:div>
    <w:div w:id="1490173692">
      <w:bodyDiv w:val="1"/>
      <w:marLeft w:val="0"/>
      <w:marRight w:val="0"/>
      <w:marTop w:val="0"/>
      <w:marBottom w:val="0"/>
      <w:divBdr>
        <w:top w:val="none" w:sz="0" w:space="0" w:color="auto"/>
        <w:left w:val="none" w:sz="0" w:space="0" w:color="auto"/>
        <w:bottom w:val="none" w:sz="0" w:space="0" w:color="auto"/>
        <w:right w:val="none" w:sz="0" w:space="0" w:color="auto"/>
      </w:divBdr>
      <w:divsChild>
        <w:div w:id="1970087928">
          <w:marLeft w:val="547"/>
          <w:marRight w:val="0"/>
          <w:marTop w:val="115"/>
          <w:marBottom w:val="0"/>
          <w:divBdr>
            <w:top w:val="none" w:sz="0" w:space="0" w:color="auto"/>
            <w:left w:val="none" w:sz="0" w:space="0" w:color="auto"/>
            <w:bottom w:val="none" w:sz="0" w:space="0" w:color="auto"/>
            <w:right w:val="none" w:sz="0" w:space="0" w:color="auto"/>
          </w:divBdr>
        </w:div>
      </w:divsChild>
    </w:div>
    <w:div w:id="1648969443">
      <w:bodyDiv w:val="1"/>
      <w:marLeft w:val="0"/>
      <w:marRight w:val="0"/>
      <w:marTop w:val="0"/>
      <w:marBottom w:val="0"/>
      <w:divBdr>
        <w:top w:val="none" w:sz="0" w:space="0" w:color="auto"/>
        <w:left w:val="none" w:sz="0" w:space="0" w:color="auto"/>
        <w:bottom w:val="none" w:sz="0" w:space="0" w:color="auto"/>
        <w:right w:val="none" w:sz="0" w:space="0" w:color="auto"/>
      </w:divBdr>
      <w:divsChild>
        <w:div w:id="404105837">
          <w:marLeft w:val="965"/>
          <w:marRight w:val="0"/>
          <w:marTop w:val="115"/>
          <w:marBottom w:val="0"/>
          <w:divBdr>
            <w:top w:val="none" w:sz="0" w:space="0" w:color="auto"/>
            <w:left w:val="none" w:sz="0" w:space="0" w:color="auto"/>
            <w:bottom w:val="none" w:sz="0" w:space="0" w:color="auto"/>
            <w:right w:val="none" w:sz="0" w:space="0" w:color="auto"/>
          </w:divBdr>
        </w:div>
        <w:div w:id="973025649">
          <w:marLeft w:val="965"/>
          <w:marRight w:val="0"/>
          <w:marTop w:val="115"/>
          <w:marBottom w:val="0"/>
          <w:divBdr>
            <w:top w:val="none" w:sz="0" w:space="0" w:color="auto"/>
            <w:left w:val="none" w:sz="0" w:space="0" w:color="auto"/>
            <w:bottom w:val="none" w:sz="0" w:space="0" w:color="auto"/>
            <w:right w:val="none" w:sz="0" w:space="0" w:color="auto"/>
          </w:divBdr>
        </w:div>
        <w:div w:id="904485930">
          <w:marLeft w:val="965"/>
          <w:marRight w:val="0"/>
          <w:marTop w:val="115"/>
          <w:marBottom w:val="0"/>
          <w:divBdr>
            <w:top w:val="none" w:sz="0" w:space="0" w:color="auto"/>
            <w:left w:val="none" w:sz="0" w:space="0" w:color="auto"/>
            <w:bottom w:val="none" w:sz="0" w:space="0" w:color="auto"/>
            <w:right w:val="none" w:sz="0" w:space="0" w:color="auto"/>
          </w:divBdr>
        </w:div>
      </w:divsChild>
    </w:div>
    <w:div w:id="1772237879">
      <w:bodyDiv w:val="1"/>
      <w:marLeft w:val="0"/>
      <w:marRight w:val="0"/>
      <w:marTop w:val="0"/>
      <w:marBottom w:val="0"/>
      <w:divBdr>
        <w:top w:val="none" w:sz="0" w:space="0" w:color="auto"/>
        <w:left w:val="none" w:sz="0" w:space="0" w:color="auto"/>
        <w:bottom w:val="none" w:sz="0" w:space="0" w:color="auto"/>
        <w:right w:val="none" w:sz="0" w:space="0" w:color="auto"/>
      </w:divBdr>
      <w:divsChild>
        <w:div w:id="727655336">
          <w:marLeft w:val="547"/>
          <w:marRight w:val="0"/>
          <w:marTop w:val="134"/>
          <w:marBottom w:val="0"/>
          <w:divBdr>
            <w:top w:val="none" w:sz="0" w:space="0" w:color="auto"/>
            <w:left w:val="none" w:sz="0" w:space="0" w:color="auto"/>
            <w:bottom w:val="none" w:sz="0" w:space="0" w:color="auto"/>
            <w:right w:val="none" w:sz="0" w:space="0" w:color="auto"/>
          </w:divBdr>
        </w:div>
        <w:div w:id="1782340788">
          <w:marLeft w:val="547"/>
          <w:marRight w:val="0"/>
          <w:marTop w:val="134"/>
          <w:marBottom w:val="0"/>
          <w:divBdr>
            <w:top w:val="none" w:sz="0" w:space="0" w:color="auto"/>
            <w:left w:val="none" w:sz="0" w:space="0" w:color="auto"/>
            <w:bottom w:val="none" w:sz="0" w:space="0" w:color="auto"/>
            <w:right w:val="none" w:sz="0" w:space="0" w:color="auto"/>
          </w:divBdr>
        </w:div>
        <w:div w:id="1085687082">
          <w:marLeft w:val="547"/>
          <w:marRight w:val="0"/>
          <w:marTop w:val="134"/>
          <w:marBottom w:val="0"/>
          <w:divBdr>
            <w:top w:val="none" w:sz="0" w:space="0" w:color="auto"/>
            <w:left w:val="none" w:sz="0" w:space="0" w:color="auto"/>
            <w:bottom w:val="none" w:sz="0" w:space="0" w:color="auto"/>
            <w:right w:val="none" w:sz="0" w:space="0" w:color="auto"/>
          </w:divBdr>
        </w:div>
      </w:divsChild>
    </w:div>
    <w:div w:id="201159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891</TotalTime>
  <Pages>1</Pages>
  <Words>5751</Words>
  <Characters>32783</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Rajka Vukomanovic</dc:creator>
  <cp:lastModifiedBy>Rajka Vukomanovic</cp:lastModifiedBy>
  <cp:revision>40</cp:revision>
  <cp:lastPrinted>2014-02-19T10:39:00Z</cp:lastPrinted>
  <dcterms:created xsi:type="dcterms:W3CDTF">2014-01-28T09:30:00Z</dcterms:created>
  <dcterms:modified xsi:type="dcterms:W3CDTF">2014-03-24T08:01:00Z</dcterms:modified>
</cp:coreProperties>
</file>